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83C6D" w14:textId="222B4C54" w:rsidR="00877713" w:rsidRPr="007168C3" w:rsidRDefault="00877713" w:rsidP="00877713">
      <w:pPr>
        <w:jc w:val="right"/>
        <w:rPr>
          <w:b/>
          <w:caps/>
        </w:rPr>
      </w:pPr>
      <w:r w:rsidRPr="007168C3">
        <w:rPr>
          <w:b/>
          <w:caps/>
        </w:rPr>
        <w:t>PROJEKT</w:t>
      </w:r>
    </w:p>
    <w:p w14:paraId="64D877F2" w14:textId="34054AEE" w:rsidR="00A06F47" w:rsidRPr="007168C3" w:rsidRDefault="00A06F47" w:rsidP="00A06F47">
      <w:pPr>
        <w:jc w:val="center"/>
        <w:rPr>
          <w:b/>
          <w:caps/>
        </w:rPr>
      </w:pPr>
      <w:r w:rsidRPr="007168C3">
        <w:rPr>
          <w:b/>
          <w:caps/>
        </w:rPr>
        <w:t>Uchwała Nr X</w:t>
      </w:r>
      <w:r w:rsidR="00877713" w:rsidRPr="007168C3">
        <w:rPr>
          <w:b/>
          <w:caps/>
        </w:rPr>
        <w:t>II</w:t>
      </w:r>
      <w:r w:rsidRPr="007168C3">
        <w:rPr>
          <w:b/>
          <w:caps/>
        </w:rPr>
        <w:t>/…/2024</w:t>
      </w:r>
      <w:r w:rsidRPr="007168C3">
        <w:rPr>
          <w:b/>
          <w:caps/>
        </w:rPr>
        <w:br/>
        <w:t>Rady Gminy Komorniki</w:t>
      </w:r>
    </w:p>
    <w:p w14:paraId="5F7E7AEB" w14:textId="05F4FFCF" w:rsidR="00A06F47" w:rsidRPr="007168C3" w:rsidRDefault="00A06F47" w:rsidP="00A06F47">
      <w:pPr>
        <w:spacing w:before="280" w:after="280"/>
        <w:jc w:val="center"/>
        <w:rPr>
          <w:b/>
          <w:bCs/>
          <w:caps/>
        </w:rPr>
      </w:pPr>
      <w:r w:rsidRPr="007168C3">
        <w:rPr>
          <w:b/>
          <w:bCs/>
        </w:rPr>
        <w:t xml:space="preserve">z dnia </w:t>
      </w:r>
      <w:r w:rsidR="00877713" w:rsidRPr="007168C3">
        <w:rPr>
          <w:b/>
          <w:bCs/>
        </w:rPr>
        <w:t xml:space="preserve">28 listopada </w:t>
      </w:r>
      <w:r w:rsidRPr="007168C3">
        <w:rPr>
          <w:b/>
          <w:bCs/>
        </w:rPr>
        <w:t>2024 r.</w:t>
      </w:r>
    </w:p>
    <w:p w14:paraId="123E7AD1" w14:textId="77777777" w:rsidR="00A06F47" w:rsidRPr="007168C3" w:rsidRDefault="00A06F47" w:rsidP="00A06F47">
      <w:pPr>
        <w:keepNext/>
        <w:spacing w:after="480"/>
        <w:jc w:val="left"/>
      </w:pPr>
      <w:r w:rsidRPr="007168C3">
        <w:rPr>
          <w:b/>
        </w:rPr>
        <w:t>w sprawie uchwalenia rocznego programu współpracy z organizacjami pozarządowymi oraz innymi podmiotami na 2025 rok.</w:t>
      </w:r>
    </w:p>
    <w:p w14:paraId="01FA578E" w14:textId="0F1B3B93" w:rsidR="00A06F47" w:rsidRPr="007168C3" w:rsidRDefault="00A06F47" w:rsidP="00A06F47">
      <w:pPr>
        <w:keepLines/>
        <w:spacing w:before="120" w:after="120"/>
        <w:ind w:firstLine="227"/>
      </w:pPr>
      <w:r w:rsidRPr="007168C3">
        <w:t xml:space="preserve">Na podstawie art. 5a ust. 1 ustawy z dnia 24 kwietnia 2003 roku o działalności pożytku publicznego </w:t>
      </w:r>
      <w:r w:rsidR="00283060">
        <w:br/>
      </w:r>
      <w:r w:rsidRPr="007168C3">
        <w:t>i o wolontariacie (tj. Dz. U. z 2024 r., poz. 1491), art. 18 ust. 2 pkt 15 ustawy z dnia 8 marca 1990 roku o samorządzie gminnym (tj. Dz. U. z 2024 r., poz. 1465</w:t>
      </w:r>
      <w:r w:rsidR="00283060">
        <w:t xml:space="preserve"> ze zm.</w:t>
      </w:r>
      <w:r w:rsidRPr="007168C3">
        <w:t>), Rada Gminy Komorniki uchwala, co następuje:</w:t>
      </w:r>
    </w:p>
    <w:p w14:paraId="7BFD9BD4" w14:textId="77777777" w:rsidR="00A06F47" w:rsidRPr="007168C3" w:rsidRDefault="00A06F47" w:rsidP="00A06F47">
      <w:pPr>
        <w:keepNext/>
        <w:keepLines/>
        <w:jc w:val="center"/>
      </w:pPr>
      <w:r w:rsidRPr="007168C3">
        <w:rPr>
          <w:b/>
        </w:rPr>
        <w:t>Rozdział 1.</w:t>
      </w:r>
      <w:r w:rsidRPr="007168C3">
        <w:br/>
      </w:r>
      <w:r w:rsidRPr="007168C3">
        <w:rPr>
          <w:b/>
        </w:rPr>
        <w:t>Postanowienia ogólne</w:t>
      </w:r>
    </w:p>
    <w:p w14:paraId="4B500B87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rPr>
          <w:b/>
        </w:rPr>
        <w:t>§ 1. </w:t>
      </w:r>
      <w:r w:rsidRPr="007168C3">
        <w:t xml:space="preserve">1. Gmina Komorniki uznając, że jej celem jest rozwój usług społecznych oraz zaspokajanie zbiorowych potrzeb mieszkańców, deklaruje wolę kształtowania współpracy z organizacjami pozarządowymi oraz podmiotami, o których mowa w art. 3 ust. 3 ustawy z dnia 24 kwietnia 2003 r. o działalności pożytku publicznego i o wolontariacie i wyraża intencję realizacji swych zadań ustawowych we współpracy z nimi. </w:t>
      </w:r>
    </w:p>
    <w:p w14:paraId="58D72005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2. </w:t>
      </w:r>
      <w:r w:rsidRPr="007168C3">
        <w:rPr>
          <w:u w:color="000000"/>
        </w:rPr>
        <w:t>Ilekroć w niniejszym programie jest mowa o:</w:t>
      </w:r>
    </w:p>
    <w:p w14:paraId="4FF441D2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1) </w:t>
      </w:r>
      <w:r w:rsidRPr="007168C3">
        <w:rPr>
          <w:u w:color="000000"/>
        </w:rPr>
        <w:t>ustawie – należy przez to rozumieć ustawę z dnia 24 kwietnia 2003 r. o działalności pożytku publicznego i o wolontariacie;</w:t>
      </w:r>
    </w:p>
    <w:p w14:paraId="688E059B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2) </w:t>
      </w:r>
      <w:r w:rsidRPr="007168C3">
        <w:rPr>
          <w:u w:color="000000"/>
        </w:rPr>
        <w:t>organizacji pozarządowej – należy przez to rozumieć organizację, w o której mowa w art. 3 ust. 2 i 3 ustawy;</w:t>
      </w:r>
    </w:p>
    <w:p w14:paraId="2B79EFDD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3) </w:t>
      </w:r>
      <w:r w:rsidRPr="007168C3">
        <w:rPr>
          <w:u w:color="000000"/>
        </w:rPr>
        <w:t>Wójcie – należy przez to rozumieć Wójta Gminy Komorniki lub osobę upoważnioną;</w:t>
      </w:r>
    </w:p>
    <w:p w14:paraId="7FF3C1FB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4) </w:t>
      </w:r>
      <w:r w:rsidRPr="007168C3">
        <w:rPr>
          <w:u w:color="000000"/>
        </w:rPr>
        <w:t>gminie – należy przez to rozumieć Gminę Komorniki;</w:t>
      </w:r>
    </w:p>
    <w:p w14:paraId="4565AC13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5) </w:t>
      </w:r>
      <w:r w:rsidRPr="007168C3">
        <w:rPr>
          <w:u w:color="000000"/>
        </w:rPr>
        <w:t>wydziale merytorycznym – należy przez to rozumieć wydział bądź jednostkę organizacyjną, które realizują zadania własne gminy w danej dziedzinie;</w:t>
      </w:r>
    </w:p>
    <w:p w14:paraId="68873256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6) </w:t>
      </w:r>
      <w:r w:rsidRPr="007168C3">
        <w:rPr>
          <w:u w:color="000000"/>
        </w:rPr>
        <w:t>programie – należy przez to rozumieć „Program współpracy Gminy Komorniki z organizacjami pozarządowymi oraz podmiotami, o których mowa w art. 3 ust 3 ustawy o działalności pożytku publicznego i o wolontariacie na 2025 r.”;</w:t>
      </w:r>
    </w:p>
    <w:p w14:paraId="25A2FA7D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7) </w:t>
      </w:r>
      <w:r w:rsidRPr="007168C3">
        <w:rPr>
          <w:u w:color="000000"/>
        </w:rPr>
        <w:t>stronie internetowej gminy – należy przez to rozumieć adres internetowy: www.komorniki.pl.</w:t>
      </w:r>
    </w:p>
    <w:p w14:paraId="787060CD" w14:textId="77777777" w:rsidR="00A06F47" w:rsidRPr="007168C3" w:rsidRDefault="00A06F47" w:rsidP="00A06F47">
      <w:pPr>
        <w:keepNext/>
        <w:jc w:val="center"/>
        <w:rPr>
          <w:u w:color="000000"/>
        </w:rPr>
      </w:pPr>
      <w:r w:rsidRPr="007168C3">
        <w:rPr>
          <w:b/>
        </w:rPr>
        <w:t>Rozdział 2.</w:t>
      </w:r>
      <w:r w:rsidRPr="007168C3">
        <w:rPr>
          <w:u w:color="000000"/>
        </w:rPr>
        <w:br/>
      </w:r>
      <w:r w:rsidRPr="007168C3">
        <w:rPr>
          <w:b/>
          <w:u w:color="000000"/>
        </w:rPr>
        <w:t>Cel główny i cele szczegółowe programu</w:t>
      </w:r>
    </w:p>
    <w:p w14:paraId="0A3E9F0C" w14:textId="01CC6AA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rPr>
          <w:b/>
        </w:rPr>
        <w:t>§ 2. </w:t>
      </w:r>
      <w:r w:rsidRPr="007168C3">
        <w:rPr>
          <w:u w:color="000000"/>
        </w:rPr>
        <w:t xml:space="preserve">Celem głównym Programu jest kształtowanie partnerstwa </w:t>
      </w:r>
      <w:r w:rsidR="000A4654">
        <w:rPr>
          <w:u w:color="000000"/>
        </w:rPr>
        <w:t>gminy</w:t>
      </w:r>
      <w:r w:rsidRPr="007168C3">
        <w:rPr>
          <w:u w:color="000000"/>
        </w:rPr>
        <w:t xml:space="preserve"> z organizacjami pozarządowymi dla wspólnych działań służących definiowaniu i zaspokajaniu potrzeb mieszkańców oraz wzmacnianie aktywności społeczności lokalnej.</w:t>
      </w:r>
    </w:p>
    <w:p w14:paraId="1F684B87" w14:textId="77777777" w:rsidR="00A06F47" w:rsidRPr="007168C3" w:rsidRDefault="00A06F47" w:rsidP="00A06F47">
      <w:pPr>
        <w:keepLines/>
        <w:spacing w:before="120" w:after="120" w:line="276" w:lineRule="auto"/>
        <w:ind w:firstLine="340"/>
        <w:rPr>
          <w:u w:color="000000"/>
        </w:rPr>
      </w:pPr>
      <w:r w:rsidRPr="007168C3">
        <w:rPr>
          <w:b/>
        </w:rPr>
        <w:t>§ 3. </w:t>
      </w:r>
      <w:r w:rsidRPr="007168C3">
        <w:rPr>
          <w:u w:color="000000"/>
        </w:rPr>
        <w:t>Celami szczegółowymi programu są:</w:t>
      </w:r>
    </w:p>
    <w:p w14:paraId="7F264E69" w14:textId="2BF0C9D8" w:rsidR="00A06F47" w:rsidRPr="007168C3" w:rsidRDefault="00A06F47" w:rsidP="00A06F47">
      <w:pPr>
        <w:pStyle w:val="Akapitzlist"/>
        <w:numPr>
          <w:ilvl w:val="0"/>
          <w:numId w:val="1"/>
        </w:numPr>
        <w:spacing w:before="120" w:after="120" w:line="276" w:lineRule="auto"/>
        <w:rPr>
          <w:u w:color="000000"/>
        </w:rPr>
      </w:pPr>
      <w:r w:rsidRPr="007168C3">
        <w:rPr>
          <w:u w:color="000000"/>
        </w:rPr>
        <w:t xml:space="preserve">podejmowanie i inicjowanie różnorodnych form współdziałania </w:t>
      </w:r>
      <w:r w:rsidR="000A4654">
        <w:rPr>
          <w:u w:color="000000"/>
        </w:rPr>
        <w:t>gminy</w:t>
      </w:r>
      <w:r w:rsidRPr="007168C3">
        <w:rPr>
          <w:u w:color="000000"/>
        </w:rPr>
        <w:t xml:space="preserve"> z organizacjami pozarządowymi dla efektywnej realizacji zadań publicznych w obszarze pożytku publicznego;</w:t>
      </w:r>
    </w:p>
    <w:p w14:paraId="607FA68D" w14:textId="400C92E4" w:rsidR="00BF24CF" w:rsidRPr="007168C3" w:rsidRDefault="00BF24CF" w:rsidP="00A06F47">
      <w:pPr>
        <w:pStyle w:val="Akapitzlist"/>
        <w:numPr>
          <w:ilvl w:val="0"/>
          <w:numId w:val="1"/>
        </w:numPr>
        <w:spacing w:before="120" w:after="120" w:line="276" w:lineRule="auto"/>
        <w:rPr>
          <w:u w:color="000000"/>
        </w:rPr>
      </w:pPr>
      <w:r w:rsidRPr="007168C3">
        <w:t>tworzenie warunków do zwiększania liczby zadań publicznych realizowanych przez Organizacje Pozarządowe w formie powierzania</w:t>
      </w:r>
      <w:r w:rsidR="00877713" w:rsidRPr="007168C3">
        <w:t xml:space="preserve"> oraz wsparcia;</w:t>
      </w:r>
    </w:p>
    <w:p w14:paraId="7B9B0036" w14:textId="575CC511" w:rsidR="00A06F47" w:rsidRPr="007168C3" w:rsidRDefault="00A06F47" w:rsidP="00A06F47">
      <w:pPr>
        <w:pStyle w:val="Akapitzlist"/>
        <w:numPr>
          <w:ilvl w:val="0"/>
          <w:numId w:val="1"/>
        </w:numPr>
        <w:spacing w:before="120" w:after="120" w:line="276" w:lineRule="auto"/>
        <w:rPr>
          <w:u w:color="000000"/>
        </w:rPr>
      </w:pPr>
      <w:r w:rsidRPr="007168C3">
        <w:rPr>
          <w:u w:color="000000"/>
        </w:rPr>
        <w:t xml:space="preserve">zwiększenie roli </w:t>
      </w:r>
      <w:r w:rsidR="000A4654">
        <w:rPr>
          <w:u w:color="000000"/>
        </w:rPr>
        <w:t>o</w:t>
      </w:r>
      <w:r w:rsidRPr="007168C3">
        <w:rPr>
          <w:u w:color="000000"/>
        </w:rPr>
        <w:t xml:space="preserve">rganizacji </w:t>
      </w:r>
      <w:r w:rsidR="000A4654">
        <w:rPr>
          <w:u w:color="000000"/>
        </w:rPr>
        <w:t>p</w:t>
      </w:r>
      <w:r w:rsidRPr="007168C3">
        <w:rPr>
          <w:u w:color="000000"/>
        </w:rPr>
        <w:t>ozarządowych w realizacji zadań publicznych na terenie gminy;</w:t>
      </w:r>
    </w:p>
    <w:p w14:paraId="04641161" w14:textId="751E8B43" w:rsidR="00A06F47" w:rsidRPr="007168C3" w:rsidRDefault="00A06F47" w:rsidP="00A06F47">
      <w:pPr>
        <w:pStyle w:val="Akapitzlist"/>
        <w:numPr>
          <w:ilvl w:val="0"/>
          <w:numId w:val="1"/>
        </w:numPr>
        <w:spacing w:before="120" w:after="120" w:line="276" w:lineRule="auto"/>
        <w:rPr>
          <w:u w:color="000000"/>
        </w:rPr>
      </w:pPr>
      <w:r w:rsidRPr="007168C3">
        <w:rPr>
          <w:u w:color="000000"/>
        </w:rPr>
        <w:t xml:space="preserve">zwiększenie roli </w:t>
      </w:r>
      <w:r w:rsidR="000A4654">
        <w:rPr>
          <w:u w:color="000000"/>
        </w:rPr>
        <w:t>g</w:t>
      </w:r>
      <w:r w:rsidRPr="007168C3">
        <w:rPr>
          <w:u w:color="000000"/>
        </w:rPr>
        <w:t xml:space="preserve">miny w promocji działań </w:t>
      </w:r>
      <w:r w:rsidR="000507EA">
        <w:rPr>
          <w:u w:color="000000"/>
        </w:rPr>
        <w:t>o</w:t>
      </w:r>
      <w:r w:rsidRPr="007168C3">
        <w:rPr>
          <w:u w:color="000000"/>
        </w:rPr>
        <w:t xml:space="preserve">rganizacji </w:t>
      </w:r>
      <w:r w:rsidR="000507EA">
        <w:rPr>
          <w:u w:color="000000"/>
        </w:rPr>
        <w:t>p</w:t>
      </w:r>
      <w:r w:rsidRPr="007168C3">
        <w:rPr>
          <w:u w:color="000000"/>
        </w:rPr>
        <w:t xml:space="preserve">ozarządowych; </w:t>
      </w:r>
    </w:p>
    <w:p w14:paraId="0DFB7029" w14:textId="38A9E8AB" w:rsidR="00A06F47" w:rsidRPr="007168C3" w:rsidRDefault="00A06F47" w:rsidP="00A06F47">
      <w:pPr>
        <w:pStyle w:val="Akapitzlist"/>
        <w:numPr>
          <w:ilvl w:val="0"/>
          <w:numId w:val="1"/>
        </w:numPr>
        <w:spacing w:before="120" w:after="120" w:line="276" w:lineRule="auto"/>
        <w:rPr>
          <w:u w:color="000000"/>
        </w:rPr>
      </w:pPr>
      <w:r w:rsidRPr="007168C3">
        <w:rPr>
          <w:u w:color="000000"/>
        </w:rPr>
        <w:t xml:space="preserve">zwiększenie roli </w:t>
      </w:r>
      <w:r w:rsidR="000507EA">
        <w:rPr>
          <w:u w:color="000000"/>
        </w:rPr>
        <w:t>s</w:t>
      </w:r>
      <w:r w:rsidRPr="007168C3">
        <w:rPr>
          <w:u w:color="000000"/>
        </w:rPr>
        <w:t xml:space="preserve">ołectw we współpracy z </w:t>
      </w:r>
      <w:r w:rsidR="000A4654">
        <w:rPr>
          <w:u w:color="000000"/>
        </w:rPr>
        <w:t>o</w:t>
      </w:r>
      <w:r w:rsidRPr="007168C3">
        <w:rPr>
          <w:u w:color="000000"/>
        </w:rPr>
        <w:t xml:space="preserve">rganizacjami </w:t>
      </w:r>
      <w:r w:rsidR="000A4654">
        <w:rPr>
          <w:u w:color="000000"/>
        </w:rPr>
        <w:t>p</w:t>
      </w:r>
      <w:r w:rsidRPr="007168C3">
        <w:rPr>
          <w:u w:color="000000"/>
        </w:rPr>
        <w:t xml:space="preserve">ozarządowymi; </w:t>
      </w:r>
    </w:p>
    <w:p w14:paraId="5B446F2A" w14:textId="3D4D0F58" w:rsidR="00BF24CF" w:rsidRPr="007168C3" w:rsidRDefault="00BF24CF" w:rsidP="00A06F47">
      <w:pPr>
        <w:pStyle w:val="Akapitzlist"/>
        <w:numPr>
          <w:ilvl w:val="0"/>
          <w:numId w:val="1"/>
        </w:numPr>
        <w:spacing w:before="120" w:after="120" w:line="276" w:lineRule="auto"/>
        <w:rPr>
          <w:u w:color="000000"/>
        </w:rPr>
      </w:pPr>
      <w:r w:rsidRPr="007168C3">
        <w:t xml:space="preserve">tworzenie warunków do społecznej aktywności, w szczególności wspieranie rozwoju aktywności </w:t>
      </w:r>
      <w:proofErr w:type="spellStart"/>
      <w:r w:rsidRPr="007168C3">
        <w:t>wolontariackiej</w:t>
      </w:r>
      <w:proofErr w:type="spellEnd"/>
      <w:r w:rsidRPr="007168C3">
        <w:t xml:space="preserve"> i społeczności lokalnej mieszkańców;</w:t>
      </w:r>
    </w:p>
    <w:p w14:paraId="281177DE" w14:textId="408CA452" w:rsidR="00BF24CF" w:rsidRPr="007168C3" w:rsidRDefault="00BF24CF" w:rsidP="00A06F47">
      <w:pPr>
        <w:pStyle w:val="Akapitzlist"/>
        <w:numPr>
          <w:ilvl w:val="0"/>
          <w:numId w:val="1"/>
        </w:numPr>
        <w:spacing w:before="120" w:after="120" w:line="276" w:lineRule="auto"/>
        <w:rPr>
          <w:u w:color="000000"/>
        </w:rPr>
      </w:pPr>
      <w:r w:rsidRPr="007168C3">
        <w:t xml:space="preserve">tworzenie warunków do współpracy między </w:t>
      </w:r>
      <w:r w:rsidR="000507EA">
        <w:t>o</w:t>
      </w:r>
      <w:r w:rsidRPr="007168C3">
        <w:t xml:space="preserve">rganizacjami </w:t>
      </w:r>
      <w:r w:rsidR="000507EA">
        <w:t>p</w:t>
      </w:r>
      <w:r w:rsidRPr="007168C3">
        <w:t>ozarządowymi oraz nawiązywania relacji międzysektorowych organizacji z biznesem i innymi podmiotami działającymi w ich otoczeniu;</w:t>
      </w:r>
    </w:p>
    <w:p w14:paraId="3EAD418B" w14:textId="632FEA94" w:rsidR="00BF24CF" w:rsidRPr="007168C3" w:rsidRDefault="00BF24CF" w:rsidP="00A06F47">
      <w:pPr>
        <w:pStyle w:val="Akapitzlist"/>
        <w:numPr>
          <w:ilvl w:val="0"/>
          <w:numId w:val="1"/>
        </w:numPr>
        <w:spacing w:before="120" w:after="120" w:line="276" w:lineRule="auto"/>
        <w:rPr>
          <w:u w:color="000000"/>
        </w:rPr>
      </w:pPr>
      <w:r w:rsidRPr="007168C3">
        <w:lastRenderedPageBreak/>
        <w:t>tworzenie warunków do rozwoju odpowiedzialności społecznej poprzez zwiększanie zakupu usług i produktów od podmiotów ekonomii społecznej;</w:t>
      </w:r>
    </w:p>
    <w:p w14:paraId="020A9809" w14:textId="77777777" w:rsidR="00A06F47" w:rsidRPr="007168C3" w:rsidRDefault="00A06F47" w:rsidP="00A06F47">
      <w:pPr>
        <w:pStyle w:val="Akapitzlist"/>
        <w:numPr>
          <w:ilvl w:val="0"/>
          <w:numId w:val="1"/>
        </w:numPr>
        <w:spacing w:before="120" w:after="120" w:line="276" w:lineRule="auto"/>
        <w:rPr>
          <w:u w:color="000000"/>
        </w:rPr>
      </w:pPr>
      <w:r w:rsidRPr="007168C3">
        <w:rPr>
          <w:u w:color="000000"/>
        </w:rPr>
        <w:t>promowanie idei społeczeństwa obywatelskiego oraz dążenie do wywoływania potrzeby społecznej partycypacji mieszkańców, zmierzające do ciągłej poprawy jakości ich życia;</w:t>
      </w:r>
    </w:p>
    <w:p w14:paraId="6B773B27" w14:textId="0DF4B4F8" w:rsidR="00A06F47" w:rsidRPr="007168C3" w:rsidRDefault="00A06F47" w:rsidP="00A06F47">
      <w:pPr>
        <w:pStyle w:val="Akapitzlist"/>
        <w:numPr>
          <w:ilvl w:val="0"/>
          <w:numId w:val="1"/>
        </w:numPr>
        <w:spacing w:before="120" w:after="120" w:line="276" w:lineRule="auto"/>
        <w:rPr>
          <w:u w:color="000000"/>
        </w:rPr>
      </w:pPr>
      <w:r w:rsidRPr="007168C3">
        <w:rPr>
          <w:u w:color="000000"/>
        </w:rPr>
        <w:t xml:space="preserve">inicjowanie, wspieranie i podtrzymywanie dialogu między </w:t>
      </w:r>
      <w:r w:rsidR="000507EA">
        <w:rPr>
          <w:u w:color="000000"/>
        </w:rPr>
        <w:t>g</w:t>
      </w:r>
      <w:r w:rsidRPr="007168C3">
        <w:rPr>
          <w:u w:color="000000"/>
        </w:rPr>
        <w:t>miną a organizacjami pozarządowymi;</w:t>
      </w:r>
    </w:p>
    <w:p w14:paraId="5825359D" w14:textId="77777777" w:rsidR="00A06F47" w:rsidRPr="007168C3" w:rsidRDefault="00A06F47" w:rsidP="00A06F47">
      <w:pPr>
        <w:pStyle w:val="Akapitzlist"/>
        <w:numPr>
          <w:ilvl w:val="0"/>
          <w:numId w:val="1"/>
        </w:numPr>
        <w:spacing w:before="120" w:after="120" w:line="276" w:lineRule="auto"/>
        <w:rPr>
          <w:u w:color="000000"/>
        </w:rPr>
      </w:pPr>
      <w:r w:rsidRPr="007168C3">
        <w:rPr>
          <w:u w:color="000000"/>
        </w:rPr>
        <w:t>wytyczanie jasnych, przejrzystych i akceptowalnych zasad współpracy między sektorami, opierających się na wzajemnym doświadczeniu i zdobytej wiedzy, w celu maksymalizacji efektów z podejmowanych wspólnie działań;</w:t>
      </w:r>
    </w:p>
    <w:p w14:paraId="2686AEEA" w14:textId="504F2A77" w:rsidR="00A06F47" w:rsidRPr="007168C3" w:rsidRDefault="00A06F47" w:rsidP="00A06F47">
      <w:pPr>
        <w:pStyle w:val="Akapitzlist"/>
        <w:numPr>
          <w:ilvl w:val="0"/>
          <w:numId w:val="1"/>
        </w:numPr>
        <w:spacing w:before="120" w:after="120" w:line="276" w:lineRule="auto"/>
        <w:rPr>
          <w:u w:color="000000"/>
        </w:rPr>
      </w:pPr>
      <w:r w:rsidRPr="007168C3">
        <w:rPr>
          <w:u w:color="000000"/>
        </w:rPr>
        <w:t xml:space="preserve">zwiększanie otwartości </w:t>
      </w:r>
      <w:r w:rsidR="000507EA">
        <w:rPr>
          <w:u w:color="000000"/>
        </w:rPr>
        <w:t>g</w:t>
      </w:r>
      <w:r w:rsidRPr="007168C3">
        <w:rPr>
          <w:u w:color="000000"/>
        </w:rPr>
        <w:t>miny na nowe inicjatywy i wykorzystywanie wszelkich dostępnych procedur służących ich skutecznej i jak najlepszej realizacji;</w:t>
      </w:r>
    </w:p>
    <w:p w14:paraId="17F1098C" w14:textId="77777777" w:rsidR="00A06F47" w:rsidRPr="007168C3" w:rsidRDefault="00A06F47" w:rsidP="00A06F47">
      <w:pPr>
        <w:pStyle w:val="Akapitzlist"/>
        <w:numPr>
          <w:ilvl w:val="0"/>
          <w:numId w:val="1"/>
        </w:numPr>
        <w:spacing w:before="120" w:after="120" w:line="276" w:lineRule="auto"/>
        <w:rPr>
          <w:u w:color="000000"/>
        </w:rPr>
      </w:pPr>
      <w:r w:rsidRPr="007168C3">
        <w:rPr>
          <w:u w:color="000000"/>
        </w:rPr>
        <w:t>analizowanie i ocenianie rezultatów współpracy oraz realizowanie działań usprawniających;</w:t>
      </w:r>
    </w:p>
    <w:p w14:paraId="1507FEBA" w14:textId="0964BCAC" w:rsidR="00A06F47" w:rsidRPr="007168C3" w:rsidRDefault="00A06F47" w:rsidP="00A06F47">
      <w:pPr>
        <w:pStyle w:val="Akapitzlist"/>
        <w:numPr>
          <w:ilvl w:val="0"/>
          <w:numId w:val="1"/>
        </w:numPr>
        <w:spacing w:before="120" w:after="120" w:line="276" w:lineRule="auto"/>
        <w:rPr>
          <w:u w:color="000000"/>
        </w:rPr>
      </w:pPr>
      <w:r w:rsidRPr="007168C3">
        <w:rPr>
          <w:u w:color="000000"/>
        </w:rPr>
        <w:t xml:space="preserve">promocja organizacji pozarządowych działających na terenie </w:t>
      </w:r>
      <w:r w:rsidR="000507EA">
        <w:rPr>
          <w:u w:color="000000"/>
        </w:rPr>
        <w:t>g</w:t>
      </w:r>
      <w:r w:rsidRPr="007168C3">
        <w:rPr>
          <w:u w:color="000000"/>
        </w:rPr>
        <w:t>miny;</w:t>
      </w:r>
    </w:p>
    <w:p w14:paraId="6EC3E841" w14:textId="0BA3774E" w:rsidR="00A06F47" w:rsidRPr="007168C3" w:rsidRDefault="00A06F47" w:rsidP="00A06F47">
      <w:pPr>
        <w:pStyle w:val="Akapitzlist"/>
        <w:spacing w:before="120" w:after="120" w:line="276" w:lineRule="auto"/>
        <w:ind w:left="473"/>
        <w:rPr>
          <w:u w:color="000000"/>
        </w:rPr>
      </w:pPr>
      <w:r w:rsidRPr="007168C3">
        <w:rPr>
          <w:u w:color="000000"/>
        </w:rPr>
        <w:t xml:space="preserve">stworzenie przyjaznego środowiska dla tworzenia i funkcjonowania organizacji pozarządowych poprzez np. stworzenie programu dotyczącego udostępniania lokali użytkowych </w:t>
      </w:r>
      <w:r w:rsidR="000507EA">
        <w:rPr>
          <w:u w:color="000000"/>
        </w:rPr>
        <w:t>o</w:t>
      </w:r>
      <w:r w:rsidRPr="007168C3">
        <w:rPr>
          <w:u w:color="000000"/>
        </w:rPr>
        <w:t xml:space="preserve">rganizacjom </w:t>
      </w:r>
      <w:r w:rsidR="000507EA">
        <w:rPr>
          <w:u w:color="000000"/>
        </w:rPr>
        <w:t>p</w:t>
      </w:r>
      <w:r w:rsidRPr="007168C3">
        <w:rPr>
          <w:u w:color="000000"/>
        </w:rPr>
        <w:t>ozarządowym</w:t>
      </w:r>
      <w:r w:rsidRPr="007168C3">
        <w:rPr>
          <w:u w:color="000000"/>
        </w:rPr>
        <w:br/>
        <w:t>i podmiotom ekonomii społecznej;</w:t>
      </w:r>
    </w:p>
    <w:p w14:paraId="6CB1F8C7" w14:textId="77777777" w:rsidR="00A06F47" w:rsidRPr="007168C3" w:rsidRDefault="00A06F47" w:rsidP="00A06F47">
      <w:pPr>
        <w:pStyle w:val="Akapitzlist"/>
        <w:numPr>
          <w:ilvl w:val="0"/>
          <w:numId w:val="1"/>
        </w:numPr>
        <w:spacing w:before="120" w:after="120" w:line="276" w:lineRule="auto"/>
        <w:rPr>
          <w:u w:color="000000"/>
        </w:rPr>
      </w:pPr>
      <w:r w:rsidRPr="007168C3">
        <w:rPr>
          <w:u w:color="000000"/>
        </w:rPr>
        <w:t>usprawnienie procesu składania ofert i sprawozdań z realizacji zadań publicznych.</w:t>
      </w:r>
    </w:p>
    <w:p w14:paraId="02A1CB2E" w14:textId="77777777" w:rsidR="00A06F47" w:rsidRPr="007168C3" w:rsidRDefault="00A06F47" w:rsidP="00A06F47">
      <w:pPr>
        <w:keepNext/>
        <w:spacing w:line="276" w:lineRule="auto"/>
        <w:jc w:val="center"/>
        <w:rPr>
          <w:u w:color="000000"/>
        </w:rPr>
      </w:pPr>
      <w:r w:rsidRPr="007168C3">
        <w:rPr>
          <w:b/>
        </w:rPr>
        <w:t>Rozdział 3.</w:t>
      </w:r>
      <w:r w:rsidRPr="007168C3">
        <w:rPr>
          <w:u w:color="000000"/>
        </w:rPr>
        <w:br/>
      </w:r>
      <w:r w:rsidRPr="007168C3">
        <w:rPr>
          <w:b/>
          <w:u w:color="000000"/>
        </w:rPr>
        <w:t>Zasady współpracy</w:t>
      </w:r>
    </w:p>
    <w:p w14:paraId="13FC51F2" w14:textId="6CF9D273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rPr>
          <w:b/>
        </w:rPr>
        <w:t>§ 4. </w:t>
      </w:r>
      <w:r w:rsidRPr="007168C3">
        <w:rPr>
          <w:u w:color="000000"/>
        </w:rPr>
        <w:t>Współpraca Gminy Komorniki z organizacjami pozarządowymi opiera się na zasadach: pomocniczości,</w:t>
      </w:r>
      <w:r w:rsidR="000507EA">
        <w:rPr>
          <w:u w:color="000000"/>
        </w:rPr>
        <w:t xml:space="preserve"> </w:t>
      </w:r>
      <w:r w:rsidRPr="007168C3">
        <w:rPr>
          <w:u w:color="000000"/>
        </w:rPr>
        <w:t>suwerenności stron, partnerstwa, efektywności,</w:t>
      </w:r>
      <w:r w:rsidR="000507EA">
        <w:rPr>
          <w:u w:color="000000"/>
        </w:rPr>
        <w:t xml:space="preserve"> </w:t>
      </w:r>
      <w:r w:rsidRPr="007168C3">
        <w:rPr>
          <w:u w:color="000000"/>
        </w:rPr>
        <w:t>uczciwej</w:t>
      </w:r>
      <w:r w:rsidR="000507EA">
        <w:rPr>
          <w:u w:color="000000"/>
        </w:rPr>
        <w:t xml:space="preserve"> </w:t>
      </w:r>
      <w:r w:rsidRPr="007168C3">
        <w:rPr>
          <w:u w:color="000000"/>
        </w:rPr>
        <w:t>konkurencj</w:t>
      </w:r>
      <w:r w:rsidR="000507EA">
        <w:rPr>
          <w:u w:color="000000"/>
        </w:rPr>
        <w:t xml:space="preserve">i i </w:t>
      </w:r>
      <w:r w:rsidRPr="007168C3">
        <w:rPr>
          <w:u w:color="000000"/>
        </w:rPr>
        <w:t>jawności, równości szans oraz zrównoważonego rozwoju.</w:t>
      </w:r>
    </w:p>
    <w:p w14:paraId="51E0672A" w14:textId="77777777" w:rsidR="00A06F47" w:rsidRPr="007168C3" w:rsidRDefault="00A06F47" w:rsidP="00A06F47">
      <w:pPr>
        <w:keepNext/>
        <w:keepLines/>
        <w:jc w:val="center"/>
        <w:rPr>
          <w:u w:color="000000"/>
        </w:rPr>
      </w:pPr>
      <w:r w:rsidRPr="007168C3">
        <w:rPr>
          <w:b/>
        </w:rPr>
        <w:t>Rozdział 4.</w:t>
      </w:r>
      <w:r w:rsidRPr="007168C3">
        <w:rPr>
          <w:u w:color="000000"/>
        </w:rPr>
        <w:br/>
      </w:r>
      <w:r w:rsidRPr="007168C3">
        <w:rPr>
          <w:b/>
          <w:u w:color="000000"/>
        </w:rPr>
        <w:t>Zakres przedmiotowy</w:t>
      </w:r>
    </w:p>
    <w:p w14:paraId="28E29438" w14:textId="355B6FC7" w:rsidR="00A06F47" w:rsidRPr="007168C3" w:rsidRDefault="00A06F47" w:rsidP="00A06F47">
      <w:pPr>
        <w:keepLines/>
        <w:spacing w:before="120" w:after="120" w:line="276" w:lineRule="auto"/>
        <w:ind w:firstLine="340"/>
        <w:rPr>
          <w:bCs/>
        </w:rPr>
      </w:pPr>
      <w:r w:rsidRPr="007168C3">
        <w:rPr>
          <w:b/>
        </w:rPr>
        <w:t>§ 5. </w:t>
      </w:r>
      <w:r w:rsidRPr="007168C3">
        <w:rPr>
          <w:bCs/>
        </w:rPr>
        <w:t xml:space="preserve">Przedmiotem współpracy </w:t>
      </w:r>
      <w:r w:rsidR="000507EA">
        <w:rPr>
          <w:bCs/>
        </w:rPr>
        <w:t>g</w:t>
      </w:r>
      <w:r w:rsidRPr="007168C3">
        <w:rPr>
          <w:bCs/>
        </w:rPr>
        <w:t xml:space="preserve">miny i </w:t>
      </w:r>
      <w:r w:rsidR="000507EA">
        <w:rPr>
          <w:bCs/>
        </w:rPr>
        <w:t>o</w:t>
      </w:r>
      <w:r w:rsidRPr="007168C3">
        <w:rPr>
          <w:bCs/>
        </w:rPr>
        <w:t xml:space="preserve">rganizacji </w:t>
      </w:r>
      <w:r w:rsidR="000507EA">
        <w:rPr>
          <w:bCs/>
        </w:rPr>
        <w:t>p</w:t>
      </w:r>
      <w:r w:rsidRPr="007168C3">
        <w:rPr>
          <w:bCs/>
        </w:rPr>
        <w:t xml:space="preserve">ozarządowych jest wspólne wykonywanie zadań publicznych wymienionych w art. 4 ust.1 ustawy celem rozwoju przestrzeni i społeczności gminy oraz zaspakajania potrzeb społecznych. </w:t>
      </w:r>
    </w:p>
    <w:p w14:paraId="175CF9A5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rPr>
          <w:bCs/>
          <w:u w:color="000000"/>
        </w:rPr>
        <w:t>Obszar</w:t>
      </w:r>
      <w:r w:rsidRPr="007168C3">
        <w:rPr>
          <w:u w:color="000000"/>
        </w:rPr>
        <w:t xml:space="preserve"> współpracy gminy z organizacjami pozarządowymi obejmuje zadania własne gminy w sferach:</w:t>
      </w:r>
    </w:p>
    <w:p w14:paraId="64E1E57D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1) </w:t>
      </w:r>
      <w:r w:rsidRPr="007168C3">
        <w:rPr>
          <w:u w:color="000000"/>
        </w:rPr>
        <w:t>ochrony i promocji zdrowia, w tym działalności leczniczej w rozumieniu ustawy z dnia 15 kwietnia 2011 r. o działalności leczniczej (</w:t>
      </w:r>
      <w:proofErr w:type="spellStart"/>
      <w:r w:rsidRPr="007168C3">
        <w:rPr>
          <w:u w:color="000000"/>
        </w:rPr>
        <w:t>t.j</w:t>
      </w:r>
      <w:proofErr w:type="spellEnd"/>
      <w:r w:rsidRPr="007168C3">
        <w:rPr>
          <w:u w:color="000000"/>
        </w:rPr>
        <w:t>. Dz. U. z 2024 r. poz. 799);</w:t>
      </w:r>
    </w:p>
    <w:p w14:paraId="492DCF3E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2) </w:t>
      </w:r>
      <w:r w:rsidRPr="007168C3">
        <w:rPr>
          <w:u w:color="000000"/>
        </w:rPr>
        <w:t>działalności na rzecz osób niepełnosprawnych;</w:t>
      </w:r>
    </w:p>
    <w:p w14:paraId="7D744766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3) </w:t>
      </w:r>
      <w:r w:rsidRPr="007168C3">
        <w:rPr>
          <w:u w:color="000000"/>
        </w:rPr>
        <w:t>działalności na rzecz osób w wieku emerytalnym;</w:t>
      </w:r>
    </w:p>
    <w:p w14:paraId="70E41800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4) </w:t>
      </w:r>
      <w:r w:rsidRPr="007168C3">
        <w:rPr>
          <w:u w:color="000000"/>
        </w:rPr>
        <w:t>nauki, szkolnictwa wyższego, edukacji, oświaty i wychowania;</w:t>
      </w:r>
    </w:p>
    <w:p w14:paraId="7979B341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5) </w:t>
      </w:r>
      <w:r w:rsidRPr="007168C3">
        <w:rPr>
          <w:u w:color="000000"/>
        </w:rPr>
        <w:t>działalności na rzecz dzieci i młodzieży, w tym wypoczynku dzieci i młodzieży;</w:t>
      </w:r>
    </w:p>
    <w:p w14:paraId="4CDEBD2C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6) </w:t>
      </w:r>
      <w:r w:rsidRPr="007168C3">
        <w:rPr>
          <w:u w:color="000000"/>
        </w:rPr>
        <w:t>kultury, sztuki, ochrony dóbr kultury i dziedzictwa narodowego;</w:t>
      </w:r>
    </w:p>
    <w:p w14:paraId="180C24DE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7) </w:t>
      </w:r>
      <w:r w:rsidRPr="007168C3">
        <w:rPr>
          <w:u w:color="000000"/>
        </w:rPr>
        <w:t>wspierania i upowszechniania kultury fizycznej;</w:t>
      </w:r>
    </w:p>
    <w:p w14:paraId="24EF10FF" w14:textId="27091DE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8) </w:t>
      </w:r>
      <w:r w:rsidRPr="007168C3">
        <w:rPr>
          <w:u w:color="000000"/>
        </w:rPr>
        <w:t>ekologii i ochrony zwierząt oraz ochrony dziedzictwa przyrodniczego</w:t>
      </w:r>
      <w:r w:rsidR="003858A7" w:rsidRPr="007168C3">
        <w:rPr>
          <w:u w:color="000000"/>
        </w:rPr>
        <w:t>;</w:t>
      </w:r>
    </w:p>
    <w:p w14:paraId="07DCE418" w14:textId="7407A9E8" w:rsidR="003858A7" w:rsidRPr="007168C3" w:rsidRDefault="003858A7" w:rsidP="00A06F47">
      <w:pPr>
        <w:spacing w:before="120" w:after="120"/>
        <w:ind w:left="340" w:hanging="227"/>
        <w:rPr>
          <w:u w:color="000000"/>
        </w:rPr>
      </w:pPr>
      <w:r w:rsidRPr="007168C3">
        <w:rPr>
          <w:u w:color="000000"/>
        </w:rPr>
        <w:t>9) działalność na rzecz rodziny, macierzyństwa, rodzicielstwa</w:t>
      </w:r>
    </w:p>
    <w:p w14:paraId="026BD0E5" w14:textId="77777777" w:rsidR="00A06F47" w:rsidRPr="007168C3" w:rsidRDefault="00A06F47" w:rsidP="00A06F47">
      <w:pPr>
        <w:keepNext/>
        <w:jc w:val="center"/>
        <w:rPr>
          <w:u w:color="000000"/>
        </w:rPr>
      </w:pPr>
      <w:r w:rsidRPr="007168C3">
        <w:rPr>
          <w:b/>
        </w:rPr>
        <w:t>Rozdział 5.</w:t>
      </w:r>
      <w:r w:rsidRPr="007168C3">
        <w:rPr>
          <w:u w:color="000000"/>
        </w:rPr>
        <w:br/>
      </w:r>
      <w:r w:rsidRPr="007168C3">
        <w:rPr>
          <w:b/>
          <w:u w:color="000000"/>
        </w:rPr>
        <w:t>Formy współpracy</w:t>
      </w:r>
    </w:p>
    <w:p w14:paraId="7D3994E3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rPr>
          <w:b/>
        </w:rPr>
        <w:t>§ 6. </w:t>
      </w:r>
      <w:r w:rsidRPr="007168C3">
        <w:rPr>
          <w:u w:color="000000"/>
        </w:rPr>
        <w:t>Współpraca gminy z organizacjami może przyjmować następujące formy:</w:t>
      </w:r>
    </w:p>
    <w:p w14:paraId="2511D569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1) </w:t>
      </w:r>
      <w:r w:rsidRPr="007168C3">
        <w:rPr>
          <w:u w:color="000000"/>
        </w:rPr>
        <w:t>zlecanie realizacji zadań gminy organizacjom pozarządowym poprzez:</w:t>
      </w:r>
    </w:p>
    <w:p w14:paraId="3834DAD0" w14:textId="470B701A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a) </w:t>
      </w:r>
      <w:r w:rsidRPr="007168C3">
        <w:rPr>
          <w:u w:color="000000"/>
        </w:rPr>
        <w:t>powierzanie organizacjom pozarządowym wykonywania zadań publicznych</w:t>
      </w:r>
      <w:r w:rsidR="000507EA">
        <w:rPr>
          <w:u w:color="000000"/>
        </w:rPr>
        <w:t>,</w:t>
      </w:r>
      <w:r w:rsidRPr="007168C3">
        <w:rPr>
          <w:u w:color="000000"/>
        </w:rPr>
        <w:t xml:space="preserve"> wspieranie takich zadań wraz z udzieleniem dotacji na finansowanie ich realizacji;</w:t>
      </w:r>
    </w:p>
    <w:p w14:paraId="5EBB23D8" w14:textId="77777777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b) </w:t>
      </w:r>
      <w:r w:rsidRPr="007168C3">
        <w:rPr>
          <w:u w:color="000000"/>
        </w:rPr>
        <w:t>wspieranie wykonywania zadań publicznych wraz z udzieleniem dotacji na dofinansowanie ich realizacji;</w:t>
      </w:r>
    </w:p>
    <w:p w14:paraId="4C5AFDD8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lastRenderedPageBreak/>
        <w:t>2) </w:t>
      </w:r>
      <w:r w:rsidRPr="007168C3">
        <w:rPr>
          <w:u w:color="000000"/>
        </w:rPr>
        <w:t>wzajemne informowanie się o planach, zamierzeniach i kierunkach działań:</w:t>
      </w:r>
    </w:p>
    <w:p w14:paraId="59C92248" w14:textId="77777777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a) </w:t>
      </w:r>
      <w:r w:rsidRPr="007168C3">
        <w:rPr>
          <w:u w:color="000000"/>
        </w:rPr>
        <w:t>prowadzenie na stronie internetowej gminy Rejestru Organizacji Pozarządowych działających na terenie gminy;</w:t>
      </w:r>
    </w:p>
    <w:p w14:paraId="143503B1" w14:textId="77777777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b) </w:t>
      </w:r>
      <w:r w:rsidRPr="007168C3">
        <w:rPr>
          <w:u w:color="000000"/>
        </w:rPr>
        <w:t>prowadzenie na stronie internetowej gminy wykazu zadań organizowanych przez organizacje pozarządowe współfinansowanych i finansowanych przez gminę (organizacje pozarządowe zainteresowane zamieszczeniem informacji na stronie internetowej gminy zobowiązane są przekazywać ww. informacje drogą elektroniczną na adres: oswiata@komorniki.pl);</w:t>
      </w:r>
    </w:p>
    <w:p w14:paraId="50DB677B" w14:textId="77777777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c) </w:t>
      </w:r>
      <w:r w:rsidRPr="007168C3">
        <w:rPr>
          <w:u w:color="000000"/>
        </w:rPr>
        <w:t>przekazywanie organizacjom pozarządowym informacji o szkoleniach i doradztwie organizowanym przez gminę lub inne podmioty;</w:t>
      </w:r>
    </w:p>
    <w:p w14:paraId="0C1DACC8" w14:textId="77777777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d) </w:t>
      </w:r>
      <w:r w:rsidRPr="007168C3">
        <w:rPr>
          <w:u w:color="000000"/>
        </w:rPr>
        <w:t>pomocy przy organizowaniu spotkań otwartych przez organizacje pozarządowe, których tematyka wiąże się z programem, np. poprzez możliwość nieodpłatnego wynajmu lokalu, środków technicznych);</w:t>
      </w:r>
    </w:p>
    <w:p w14:paraId="697A38FD" w14:textId="7CF123A2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 xml:space="preserve">e) udzielanie rekomendacji i wydawanie listów intencyjnych </w:t>
      </w:r>
      <w:r w:rsidR="000507EA">
        <w:t>o</w:t>
      </w:r>
      <w:r w:rsidRPr="007168C3">
        <w:t xml:space="preserve">rganizacjom </w:t>
      </w:r>
      <w:r w:rsidR="000507EA">
        <w:t>p</w:t>
      </w:r>
      <w:r w:rsidRPr="007168C3">
        <w:t xml:space="preserve">ozarządowym współpracującym z </w:t>
      </w:r>
      <w:r w:rsidR="000507EA">
        <w:t>g</w:t>
      </w:r>
      <w:r w:rsidRPr="007168C3">
        <w:t xml:space="preserve">miną; </w:t>
      </w:r>
    </w:p>
    <w:p w14:paraId="10E934EE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3) </w:t>
      </w:r>
      <w:r w:rsidRPr="007168C3">
        <w:rPr>
          <w:u w:color="000000"/>
        </w:rPr>
        <w:t>udzielanie przez Wójta patronatu działaniom lub programom prowadzonym przez organizacje pozarządowe;</w:t>
      </w:r>
    </w:p>
    <w:p w14:paraId="5DA03AF8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4) </w:t>
      </w:r>
      <w:r w:rsidRPr="007168C3">
        <w:rPr>
          <w:u w:color="000000"/>
        </w:rPr>
        <w:t>promocja działalności w mediach lokalnych;</w:t>
      </w:r>
    </w:p>
    <w:p w14:paraId="670311E2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5) </w:t>
      </w:r>
      <w:r w:rsidRPr="007168C3">
        <w:rPr>
          <w:u w:color="000000"/>
        </w:rPr>
        <w:t>konsultowanie projektów aktów normatywnych dotyczących sfery zadań publicznych, o której mowa w art. 4 ustawy, z radami działalności pożytku publicznego, w przypadku ich utworzenia przez właściwe jednostki samorządu terytorialnego;</w:t>
      </w:r>
    </w:p>
    <w:p w14:paraId="7BD20A7A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6) </w:t>
      </w:r>
      <w:r w:rsidRPr="007168C3">
        <w:rPr>
          <w:u w:color="000000"/>
        </w:rPr>
        <w:t>tworzenie wspólnych zespołów o charakterze doradczym i inicjatywnym, złożonych z przedstawicieli organizacji pozarządowych, podmiotów wymienionych w art. 3 ust. 3 ustawy oraz przedstawicieli właściwych organów administracji publicznej;</w:t>
      </w:r>
    </w:p>
    <w:p w14:paraId="43E8E26E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7) </w:t>
      </w:r>
      <w:r w:rsidRPr="007168C3">
        <w:rPr>
          <w:u w:color="000000"/>
        </w:rPr>
        <w:t>zawieranie umów o wykonanie inicjatywy lokalnej na zasadach określonych w art. 19a ustawy;</w:t>
      </w:r>
    </w:p>
    <w:p w14:paraId="58437664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8) </w:t>
      </w:r>
      <w:r w:rsidRPr="007168C3">
        <w:rPr>
          <w:u w:color="000000"/>
        </w:rPr>
        <w:t>zawieranie umów partnerstwa określonych w ustawie z dnia 6 grudnia 2006 r. o zasadach prowadzenia polityki rozwoju;</w:t>
      </w:r>
    </w:p>
    <w:p w14:paraId="2F21D1C4" w14:textId="44608A2F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 xml:space="preserve">9) współpraca </w:t>
      </w:r>
      <w:r w:rsidR="000507EA">
        <w:t>o</w:t>
      </w:r>
      <w:r w:rsidRPr="007168C3">
        <w:t xml:space="preserve">rganizacji </w:t>
      </w:r>
      <w:r w:rsidR="000507EA">
        <w:t>p</w:t>
      </w:r>
      <w:r w:rsidRPr="007168C3">
        <w:t xml:space="preserve">ozarządowych z </w:t>
      </w:r>
      <w:r w:rsidR="000507EA">
        <w:t>g</w:t>
      </w:r>
      <w:r w:rsidRPr="007168C3">
        <w:t>miną podczas przygotowania i realizacji innowacji społecznych;</w:t>
      </w:r>
    </w:p>
    <w:p w14:paraId="3F791436" w14:textId="77777777" w:rsidR="00A06F47" w:rsidRPr="007168C3" w:rsidRDefault="00A06F47" w:rsidP="00A06F47">
      <w:pPr>
        <w:keepNext/>
        <w:jc w:val="center"/>
        <w:rPr>
          <w:u w:color="000000"/>
        </w:rPr>
      </w:pPr>
      <w:r w:rsidRPr="007168C3">
        <w:rPr>
          <w:b/>
        </w:rPr>
        <w:t>Rozdział 6.</w:t>
      </w:r>
      <w:r w:rsidRPr="007168C3">
        <w:rPr>
          <w:u w:color="000000"/>
        </w:rPr>
        <w:br/>
      </w:r>
      <w:r w:rsidRPr="007168C3">
        <w:rPr>
          <w:b/>
          <w:u w:color="000000"/>
        </w:rPr>
        <w:t>Priorytetowe zadania publiczne</w:t>
      </w:r>
    </w:p>
    <w:p w14:paraId="23092473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rPr>
          <w:b/>
        </w:rPr>
        <w:t>§ 7. </w:t>
      </w:r>
      <w:r w:rsidRPr="007168C3">
        <w:rPr>
          <w:u w:color="000000"/>
        </w:rPr>
        <w:t>Za priorytetowe w 2025 r. określa się następujące zadania publiczne:</w:t>
      </w:r>
    </w:p>
    <w:p w14:paraId="30C81889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1) </w:t>
      </w:r>
      <w:r w:rsidRPr="007168C3">
        <w:rPr>
          <w:b/>
          <w:u w:color="000000"/>
        </w:rPr>
        <w:t>w zakresie działalności na rzecz osób niepełnosprawnych:</w:t>
      </w:r>
    </w:p>
    <w:p w14:paraId="0762018F" w14:textId="15BA074B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a) </w:t>
      </w:r>
      <w:r w:rsidRPr="007168C3">
        <w:rPr>
          <w:u w:color="000000"/>
        </w:rPr>
        <w:t xml:space="preserve">organizowanie zajęć rehabilitacyjno-terapeutycznych dla osób </w:t>
      </w:r>
      <w:r w:rsidR="000507EA">
        <w:rPr>
          <w:u w:color="000000"/>
        </w:rPr>
        <w:t>z niepełnosprawnościami</w:t>
      </w:r>
      <w:r w:rsidRPr="007168C3">
        <w:rPr>
          <w:u w:color="000000"/>
        </w:rPr>
        <w:t>;</w:t>
      </w:r>
    </w:p>
    <w:p w14:paraId="55E290DB" w14:textId="55C5006A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b) </w:t>
      </w:r>
      <w:r w:rsidRPr="007168C3">
        <w:rPr>
          <w:u w:color="000000"/>
        </w:rPr>
        <w:t>organizowanie wypoczynku dla osób</w:t>
      </w:r>
      <w:r w:rsidR="000507EA">
        <w:rPr>
          <w:u w:color="000000"/>
        </w:rPr>
        <w:t xml:space="preserve"> z niepełnosprawnościami</w:t>
      </w:r>
      <w:r w:rsidRPr="007168C3">
        <w:rPr>
          <w:u w:color="000000"/>
        </w:rPr>
        <w:t>;</w:t>
      </w:r>
    </w:p>
    <w:p w14:paraId="6FDC0D74" w14:textId="09DEE370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c) </w:t>
      </w:r>
      <w:r w:rsidRPr="007168C3">
        <w:rPr>
          <w:u w:color="000000"/>
        </w:rPr>
        <w:t xml:space="preserve">przeciwdziałanie wykluczeniu społecznemu osób </w:t>
      </w:r>
      <w:r w:rsidR="000507EA">
        <w:rPr>
          <w:u w:color="000000"/>
        </w:rPr>
        <w:t>z niepełnosprawnościami</w:t>
      </w:r>
      <w:r w:rsidRPr="007168C3">
        <w:rPr>
          <w:u w:color="000000"/>
        </w:rPr>
        <w:t>;</w:t>
      </w:r>
    </w:p>
    <w:p w14:paraId="67FD0A8F" w14:textId="7255A1C7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d) </w:t>
      </w:r>
      <w:r w:rsidRPr="007168C3">
        <w:rPr>
          <w:u w:color="000000"/>
        </w:rPr>
        <w:t xml:space="preserve">integracja osób </w:t>
      </w:r>
      <w:r w:rsidR="000507EA">
        <w:rPr>
          <w:u w:color="000000"/>
        </w:rPr>
        <w:t>z niepełnosprawnościami</w:t>
      </w:r>
      <w:r w:rsidRPr="007168C3">
        <w:rPr>
          <w:u w:color="000000"/>
        </w:rPr>
        <w:t xml:space="preserve"> ze środowiskiem lokalnym</w:t>
      </w:r>
      <w:r w:rsidR="000507EA">
        <w:rPr>
          <w:u w:color="000000"/>
        </w:rPr>
        <w:t>;</w:t>
      </w:r>
    </w:p>
    <w:p w14:paraId="718AEDAF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2) </w:t>
      </w:r>
      <w:r w:rsidRPr="007168C3">
        <w:rPr>
          <w:b/>
          <w:u w:color="000000"/>
        </w:rPr>
        <w:t>w zakresie pomocy społecznej, w tym pomoc rodzinom i osobom w trudnej sytuacji życiowej</w:t>
      </w:r>
      <w:r w:rsidRPr="007168C3">
        <w:rPr>
          <w:u w:color="000000"/>
        </w:rPr>
        <w:t xml:space="preserve">: </w:t>
      </w:r>
    </w:p>
    <w:p w14:paraId="79CD3554" w14:textId="77777777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a) </w:t>
      </w:r>
      <w:proofErr w:type="spellStart"/>
      <w:r w:rsidRPr="007168C3">
        <w:rPr>
          <w:u w:color="000000"/>
        </w:rPr>
        <w:t>teleopieka</w:t>
      </w:r>
      <w:proofErr w:type="spellEnd"/>
      <w:r w:rsidRPr="007168C3">
        <w:rPr>
          <w:u w:color="000000"/>
        </w:rPr>
        <w:t xml:space="preserve"> i specjalistyczne usługi domowe;</w:t>
      </w:r>
    </w:p>
    <w:p w14:paraId="5083C0F0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3) </w:t>
      </w:r>
      <w:r w:rsidRPr="007168C3">
        <w:rPr>
          <w:b/>
          <w:u w:color="000000"/>
        </w:rPr>
        <w:t>w zakresie wspierania i upowszechniania kultury fizycznej i sportu:</w:t>
      </w:r>
    </w:p>
    <w:p w14:paraId="698DA6E7" w14:textId="77777777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a) </w:t>
      </w:r>
      <w:r w:rsidRPr="007168C3">
        <w:rPr>
          <w:u w:color="000000"/>
        </w:rPr>
        <w:t>organizowanie i prowadzenie zajęć dla dzieci i młodzieży;</w:t>
      </w:r>
    </w:p>
    <w:p w14:paraId="7A48E573" w14:textId="77777777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b) </w:t>
      </w:r>
      <w:r w:rsidRPr="007168C3">
        <w:rPr>
          <w:u w:color="000000"/>
        </w:rPr>
        <w:t>organizowanie i prowadzenie zajęć dla dorosłych;</w:t>
      </w:r>
    </w:p>
    <w:p w14:paraId="59975E71" w14:textId="77777777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c) </w:t>
      </w:r>
      <w:r w:rsidRPr="007168C3">
        <w:rPr>
          <w:u w:color="000000"/>
        </w:rPr>
        <w:t>organizowanie imprez sportowych i rekreacyjnych, zawodów, turniejów, olimpiad, obozów;</w:t>
      </w:r>
    </w:p>
    <w:p w14:paraId="1F0F0406" w14:textId="77777777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d) </w:t>
      </w:r>
      <w:r w:rsidRPr="007168C3">
        <w:rPr>
          <w:u w:color="000000"/>
        </w:rPr>
        <w:t>realizacja programów szkolenia sportowego oraz uczestnictwo w zorganizowanej rywalizacji sportowej w rozgrywkach ligowych,</w:t>
      </w:r>
    </w:p>
    <w:p w14:paraId="1E1A0E08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4) </w:t>
      </w:r>
      <w:r w:rsidRPr="007168C3">
        <w:rPr>
          <w:b/>
          <w:u w:color="000000"/>
        </w:rPr>
        <w:t>w zakresie wsparcia seniorów:</w:t>
      </w:r>
    </w:p>
    <w:p w14:paraId="6899170E" w14:textId="77777777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a) </w:t>
      </w:r>
      <w:r w:rsidRPr="007168C3">
        <w:rPr>
          <w:u w:color="000000"/>
        </w:rPr>
        <w:t>organizacja i prowadzenie zajęć rekreacyjno-rehabilitacyjnych;</w:t>
      </w:r>
    </w:p>
    <w:p w14:paraId="54165F3C" w14:textId="77777777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lastRenderedPageBreak/>
        <w:t>b) </w:t>
      </w:r>
      <w:r w:rsidRPr="007168C3">
        <w:rPr>
          <w:u w:color="000000"/>
        </w:rPr>
        <w:t>przeciwdziałanie wykluczeniu społecznemu;</w:t>
      </w:r>
    </w:p>
    <w:p w14:paraId="795050E4" w14:textId="77777777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c) </w:t>
      </w:r>
      <w:r w:rsidRPr="007168C3">
        <w:rPr>
          <w:u w:color="000000"/>
        </w:rPr>
        <w:t>działalność kulturalno-edukacyjna;</w:t>
      </w:r>
    </w:p>
    <w:p w14:paraId="193C41B4" w14:textId="77777777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d) </w:t>
      </w:r>
      <w:r w:rsidRPr="007168C3">
        <w:rPr>
          <w:u w:color="000000"/>
        </w:rPr>
        <w:t>działalność z zakresu profilaktyki zdrowia;</w:t>
      </w:r>
    </w:p>
    <w:p w14:paraId="37B14812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5) </w:t>
      </w:r>
      <w:r w:rsidRPr="007168C3">
        <w:rPr>
          <w:b/>
          <w:u w:color="000000"/>
        </w:rPr>
        <w:t>działania w zakresie nauki, szkolnictwa wyższego, edukacji, oświaty i wychowania:</w:t>
      </w:r>
    </w:p>
    <w:p w14:paraId="27269E6D" w14:textId="77777777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a) </w:t>
      </w:r>
      <w:r w:rsidRPr="007168C3">
        <w:rPr>
          <w:u w:color="000000"/>
        </w:rPr>
        <w:t>działania promujące uzdolnioną młodzież;</w:t>
      </w:r>
    </w:p>
    <w:p w14:paraId="0F9884CE" w14:textId="77777777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b) </w:t>
      </w:r>
      <w:r w:rsidRPr="007168C3">
        <w:rPr>
          <w:u w:color="000000"/>
        </w:rPr>
        <w:t>warsztaty edukacyjne dla dzieci;</w:t>
      </w:r>
    </w:p>
    <w:p w14:paraId="692B9811" w14:textId="77777777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c) </w:t>
      </w:r>
      <w:r w:rsidRPr="007168C3">
        <w:rPr>
          <w:u w:color="000000"/>
        </w:rPr>
        <w:t>działania promujące rozwijanie pasji i zainteresowań w każdym wieku;</w:t>
      </w:r>
    </w:p>
    <w:p w14:paraId="4875BE15" w14:textId="77777777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d) </w:t>
      </w:r>
      <w:r w:rsidRPr="007168C3">
        <w:rPr>
          <w:u w:color="000000"/>
        </w:rPr>
        <w:t>działania inicjujące integrację pokoleń;</w:t>
      </w:r>
    </w:p>
    <w:p w14:paraId="680A19C5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6) </w:t>
      </w:r>
      <w:r w:rsidRPr="007168C3">
        <w:rPr>
          <w:b/>
          <w:u w:color="000000"/>
        </w:rPr>
        <w:t>działania w zakresie kultury i sztuki:</w:t>
      </w:r>
    </w:p>
    <w:p w14:paraId="668B9B37" w14:textId="77777777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a) </w:t>
      </w:r>
      <w:r w:rsidRPr="007168C3">
        <w:rPr>
          <w:u w:color="000000"/>
        </w:rPr>
        <w:t>realizacja przedsięwzięć artystycznych, służących popularyzacji różnych dziedzin sztuki, zaspokajaniu potrzeb kulturalnych mieszkańców gminy Komorniki oraz integracji lokalnego środowiska;</w:t>
      </w:r>
    </w:p>
    <w:p w14:paraId="14CE8877" w14:textId="77777777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b) </w:t>
      </w:r>
      <w:r w:rsidRPr="007168C3">
        <w:rPr>
          <w:u w:color="000000"/>
        </w:rPr>
        <w:t>działania mające na celu ochronę i popularyzację materialnego i niematerialnego dziedzictwa kulturowego Gminy Komorniki;</w:t>
      </w:r>
    </w:p>
    <w:p w14:paraId="5255FDE5" w14:textId="0468B0E4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c) </w:t>
      </w:r>
      <w:r w:rsidRPr="007168C3">
        <w:rPr>
          <w:u w:color="000000"/>
        </w:rPr>
        <w:t>kooperacja z instytucjami kultury</w:t>
      </w:r>
      <w:r w:rsidR="0057218F" w:rsidRPr="007168C3">
        <w:rPr>
          <w:u w:color="000000"/>
        </w:rPr>
        <w:t xml:space="preserve"> oraz wsparcie działań na rzecz lokalnych atrakcji turystycznych</w:t>
      </w:r>
    </w:p>
    <w:p w14:paraId="049E05B4" w14:textId="273029B2" w:rsidR="00555791" w:rsidRPr="007168C3" w:rsidRDefault="00555791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rPr>
          <w:u w:color="000000"/>
        </w:rPr>
        <w:t>d)</w:t>
      </w:r>
      <w:r w:rsidR="00E34350" w:rsidRPr="007168C3">
        <w:rPr>
          <w:u w:color="000000"/>
        </w:rPr>
        <w:t xml:space="preserve"> </w:t>
      </w:r>
      <w:r w:rsidRPr="007168C3">
        <w:rPr>
          <w:u w:color="000000"/>
        </w:rPr>
        <w:t xml:space="preserve">współpraca w zakresie popularyzacji </w:t>
      </w:r>
      <w:r w:rsidR="00877713" w:rsidRPr="007168C3">
        <w:rPr>
          <w:u w:color="000000"/>
        </w:rPr>
        <w:t>i</w:t>
      </w:r>
      <w:r w:rsidRPr="007168C3">
        <w:rPr>
          <w:u w:color="000000"/>
        </w:rPr>
        <w:t xml:space="preserve"> poszerzania wiedzy o historii</w:t>
      </w:r>
      <w:r w:rsidR="00646799" w:rsidRPr="007168C3">
        <w:rPr>
          <w:u w:color="000000"/>
        </w:rPr>
        <w:t xml:space="preserve">, </w:t>
      </w:r>
      <w:r w:rsidRPr="007168C3">
        <w:rPr>
          <w:u w:color="000000"/>
        </w:rPr>
        <w:t>kulturze</w:t>
      </w:r>
      <w:r w:rsidR="00E34350" w:rsidRPr="007168C3">
        <w:rPr>
          <w:u w:color="000000"/>
        </w:rPr>
        <w:t xml:space="preserve"> </w:t>
      </w:r>
      <w:r w:rsidR="00646799" w:rsidRPr="007168C3">
        <w:rPr>
          <w:u w:color="000000"/>
        </w:rPr>
        <w:t xml:space="preserve">i </w:t>
      </w:r>
      <w:r w:rsidR="00E34350" w:rsidRPr="007168C3">
        <w:rPr>
          <w:u w:color="000000"/>
        </w:rPr>
        <w:t>zabytkach</w:t>
      </w:r>
      <w:r w:rsidRPr="007168C3">
        <w:rPr>
          <w:u w:color="000000"/>
        </w:rPr>
        <w:t xml:space="preserve"> Gminy</w:t>
      </w:r>
      <w:r w:rsidR="00E34350" w:rsidRPr="007168C3">
        <w:rPr>
          <w:u w:color="000000"/>
        </w:rPr>
        <w:t xml:space="preserve"> Komorniki; </w:t>
      </w:r>
    </w:p>
    <w:p w14:paraId="47FA0AAA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7) </w:t>
      </w:r>
      <w:r w:rsidRPr="007168C3">
        <w:rPr>
          <w:b/>
          <w:u w:color="000000"/>
        </w:rPr>
        <w:t>działania w zakresie ekologii i ochrony zwierząt oraz ochrony dziedzictwa przyrodniczego:</w:t>
      </w:r>
    </w:p>
    <w:p w14:paraId="5E77F8BE" w14:textId="77777777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a) </w:t>
      </w:r>
      <w:r w:rsidRPr="007168C3">
        <w:rPr>
          <w:u w:color="000000"/>
        </w:rPr>
        <w:t>sterylizacja i kastracja kotów wolnożyjących;</w:t>
      </w:r>
    </w:p>
    <w:p w14:paraId="3B8E7AD3" w14:textId="77777777" w:rsidR="00A06F47" w:rsidRPr="007168C3" w:rsidRDefault="00A06F47" w:rsidP="00A06F47">
      <w:pPr>
        <w:spacing w:before="120" w:after="120"/>
        <w:ind w:left="340" w:hanging="227"/>
        <w:rPr>
          <w:b/>
          <w:u w:color="000000"/>
        </w:rPr>
      </w:pPr>
      <w:r w:rsidRPr="007168C3">
        <w:t>8) </w:t>
      </w:r>
      <w:r w:rsidRPr="007168C3">
        <w:rPr>
          <w:b/>
          <w:u w:color="000000"/>
        </w:rPr>
        <w:t>działalność na rzecz dzieci i młodzieży, w tym wypoczynku dzieci i młodzieży:</w:t>
      </w:r>
    </w:p>
    <w:p w14:paraId="640AB669" w14:textId="77777777" w:rsidR="00A06F47" w:rsidRPr="007168C3" w:rsidRDefault="00A06F47" w:rsidP="00A06F47">
      <w:pPr>
        <w:keepLines/>
        <w:spacing w:before="120" w:after="120"/>
        <w:ind w:left="567" w:hanging="227"/>
        <w:rPr>
          <w:u w:color="000000"/>
        </w:rPr>
      </w:pPr>
      <w:r w:rsidRPr="007168C3">
        <w:t>a) </w:t>
      </w:r>
      <w:r w:rsidRPr="007168C3">
        <w:rPr>
          <w:u w:color="000000"/>
        </w:rPr>
        <w:t>organizacja zajęć rozwijających zainteresowania, inne, niż sportowe;</w:t>
      </w:r>
    </w:p>
    <w:p w14:paraId="7217B51A" w14:textId="0A2F547F" w:rsidR="00A06F47" w:rsidRPr="007168C3" w:rsidRDefault="00A06F47" w:rsidP="00555791">
      <w:pPr>
        <w:keepLines/>
        <w:spacing w:before="120" w:after="120"/>
        <w:ind w:left="567" w:hanging="227"/>
        <w:rPr>
          <w:u w:color="000000"/>
        </w:rPr>
      </w:pPr>
      <w:r w:rsidRPr="007168C3">
        <w:t>b) </w:t>
      </w:r>
      <w:r w:rsidRPr="007168C3">
        <w:rPr>
          <w:u w:color="000000"/>
        </w:rPr>
        <w:t>organizacja wypoczynku letniego i zimowego, kolonie, półkolonie, obozy, biwaki;</w:t>
      </w:r>
    </w:p>
    <w:p w14:paraId="4B839A82" w14:textId="0511058E" w:rsidR="003858A7" w:rsidRPr="007168C3" w:rsidRDefault="003858A7" w:rsidP="003858A7">
      <w:pPr>
        <w:keepLines/>
        <w:spacing w:before="120" w:after="120"/>
        <w:rPr>
          <w:u w:color="000000"/>
        </w:rPr>
      </w:pPr>
      <w:r w:rsidRPr="007168C3">
        <w:rPr>
          <w:u w:color="000000"/>
        </w:rPr>
        <w:t xml:space="preserve">   9) działania </w:t>
      </w:r>
      <w:r w:rsidRPr="007168C3">
        <w:t>w zakresie działalności na rzecz wsparcia rodziny, macierzyństwa, rodzicielstwa</w:t>
      </w:r>
    </w:p>
    <w:p w14:paraId="7FF2A892" w14:textId="79503569" w:rsidR="003858A7" w:rsidRPr="007168C3" w:rsidRDefault="003858A7" w:rsidP="00877713">
      <w:pPr>
        <w:pStyle w:val="Akapitzlist"/>
        <w:keepLines/>
        <w:numPr>
          <w:ilvl w:val="0"/>
          <w:numId w:val="2"/>
        </w:numPr>
        <w:spacing w:before="120" w:after="120"/>
        <w:ind w:left="567" w:hanging="141"/>
        <w:rPr>
          <w:u w:color="000000"/>
        </w:rPr>
      </w:pPr>
      <w:r w:rsidRPr="007168C3">
        <w:t>zapewnienie specjalistycznego poradnictwa, działań edukacyjnych - rozwijających kompetencje rodzicielskie, zawodowe, osobiste, również członków rodzin nie borykających się z problemami</w:t>
      </w:r>
    </w:p>
    <w:p w14:paraId="4312F71B" w14:textId="77777777" w:rsidR="003858A7" w:rsidRPr="007168C3" w:rsidRDefault="003858A7" w:rsidP="003858A7">
      <w:pPr>
        <w:keepLines/>
        <w:spacing w:before="120" w:after="120"/>
        <w:ind w:left="567" w:hanging="227"/>
        <w:rPr>
          <w:u w:color="000000"/>
        </w:rPr>
      </w:pPr>
    </w:p>
    <w:p w14:paraId="20FB4ED8" w14:textId="77777777" w:rsidR="003858A7" w:rsidRPr="007168C3" w:rsidRDefault="003858A7" w:rsidP="00555791">
      <w:pPr>
        <w:keepLines/>
        <w:spacing w:before="120" w:after="120"/>
        <w:ind w:left="567" w:hanging="227"/>
        <w:rPr>
          <w:u w:color="000000"/>
        </w:rPr>
      </w:pPr>
    </w:p>
    <w:p w14:paraId="128BA9B9" w14:textId="77777777" w:rsidR="00A06F47" w:rsidRPr="007168C3" w:rsidRDefault="00A06F47" w:rsidP="00A06F47">
      <w:pPr>
        <w:keepNext/>
        <w:keepLines/>
        <w:jc w:val="center"/>
        <w:rPr>
          <w:u w:color="000000"/>
        </w:rPr>
      </w:pPr>
      <w:r w:rsidRPr="007168C3">
        <w:rPr>
          <w:b/>
        </w:rPr>
        <w:t>Rozdział 7.</w:t>
      </w:r>
      <w:r w:rsidRPr="007168C3">
        <w:rPr>
          <w:u w:color="000000"/>
        </w:rPr>
        <w:br/>
      </w:r>
      <w:r w:rsidRPr="007168C3">
        <w:rPr>
          <w:b/>
          <w:u w:color="000000"/>
        </w:rPr>
        <w:t>Okres realizacji zadania</w:t>
      </w:r>
    </w:p>
    <w:p w14:paraId="12FADAAD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rPr>
          <w:b/>
        </w:rPr>
        <w:t>§ 7. </w:t>
      </w:r>
      <w:r w:rsidRPr="007168C3">
        <w:rPr>
          <w:u w:color="000000"/>
        </w:rPr>
        <w:t>Program będzie realizowany od 1 stycznia 2025 r. do 31 grudnia 2025 r.</w:t>
      </w:r>
    </w:p>
    <w:p w14:paraId="3CA3E8BA" w14:textId="77777777" w:rsidR="00A06F47" w:rsidRPr="007168C3" w:rsidRDefault="00A06F47" w:rsidP="00A06F47">
      <w:pPr>
        <w:keepNext/>
        <w:keepLines/>
        <w:jc w:val="center"/>
        <w:rPr>
          <w:u w:color="000000"/>
        </w:rPr>
      </w:pPr>
      <w:r w:rsidRPr="007168C3">
        <w:rPr>
          <w:b/>
        </w:rPr>
        <w:t>Rozdział 8.</w:t>
      </w:r>
      <w:r w:rsidRPr="007168C3">
        <w:rPr>
          <w:u w:color="000000"/>
        </w:rPr>
        <w:br/>
      </w:r>
      <w:r w:rsidRPr="007168C3">
        <w:rPr>
          <w:b/>
          <w:u w:color="000000"/>
        </w:rPr>
        <w:t>Sposób realizacji programu</w:t>
      </w:r>
    </w:p>
    <w:p w14:paraId="77240527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rPr>
          <w:b/>
        </w:rPr>
        <w:t>§ 8. </w:t>
      </w:r>
      <w:r w:rsidRPr="007168C3">
        <w:t>1. </w:t>
      </w:r>
      <w:r w:rsidRPr="007168C3">
        <w:rPr>
          <w:u w:color="000000"/>
        </w:rPr>
        <w:t xml:space="preserve">Realizacja zadania publicznego odbywa się w trybie otwartego konkursu ofert, chyba, ze przepisy odrębne przewidują inny tryb zlecenia. </w:t>
      </w:r>
    </w:p>
    <w:p w14:paraId="3BE6A45A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2. </w:t>
      </w:r>
      <w:r w:rsidRPr="007168C3">
        <w:rPr>
          <w:u w:color="000000"/>
        </w:rPr>
        <w:t>Realizacja zadania publicznego może mieć formę:</w:t>
      </w:r>
    </w:p>
    <w:p w14:paraId="1A3BDBDA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1) </w:t>
      </w:r>
      <w:r w:rsidRPr="007168C3">
        <w:rPr>
          <w:u w:color="000000"/>
        </w:rPr>
        <w:t>powierzania organizacjom pozarządowym wykonywania zadań publicznych wspieranie takich zadań wraz z udzieleniem dotacji na finansowanie ich realizacji;</w:t>
      </w:r>
    </w:p>
    <w:p w14:paraId="056DF4CB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2) </w:t>
      </w:r>
      <w:r w:rsidRPr="007168C3">
        <w:rPr>
          <w:u w:color="000000"/>
        </w:rPr>
        <w:t>wspierania wykonywania zadań publicznych wraz z udzieleniem dotacji na dofinansowanie ich realizacji.</w:t>
      </w:r>
    </w:p>
    <w:p w14:paraId="6654C4DE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3. </w:t>
      </w:r>
      <w:r w:rsidRPr="007168C3">
        <w:rPr>
          <w:u w:color="000000"/>
        </w:rPr>
        <w:t>Organizacja pozarządowa może z własnej inicjatywy złożyć wniosek o realizację zadania publicznego zgodnie z art. 12 ustawy.</w:t>
      </w:r>
    </w:p>
    <w:p w14:paraId="5D117088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4. </w:t>
      </w:r>
      <w:r w:rsidRPr="007168C3">
        <w:rPr>
          <w:u w:color="000000"/>
        </w:rPr>
        <w:t>Gmina może zlecić wykonanie realizacji zadania publicznego o charakterze lokalnym z pominięciem otwartego konkursu ofert, jeśli spełnione są łącznie następujące warunki:</w:t>
      </w:r>
    </w:p>
    <w:p w14:paraId="0117033A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1) </w:t>
      </w:r>
      <w:r w:rsidRPr="007168C3">
        <w:rPr>
          <w:u w:color="000000"/>
        </w:rPr>
        <w:t>wysokość dofinansowania lub finansowania zadania publicznego nie przekracza kwoty 10.000 zł;</w:t>
      </w:r>
    </w:p>
    <w:p w14:paraId="6AE3782C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2) </w:t>
      </w:r>
      <w:r w:rsidRPr="007168C3">
        <w:rPr>
          <w:u w:color="000000"/>
        </w:rPr>
        <w:t>zadanie publiczne ma być realizowane w okresie nie dłuższym niż 90 dni.</w:t>
      </w:r>
    </w:p>
    <w:p w14:paraId="3386215A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lastRenderedPageBreak/>
        <w:t>5. </w:t>
      </w:r>
      <w:r w:rsidRPr="007168C3">
        <w:rPr>
          <w:u w:color="000000"/>
        </w:rPr>
        <w:t>Dotacje nie mogą być udzielane na:</w:t>
      </w:r>
    </w:p>
    <w:p w14:paraId="3BBA5855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1) </w:t>
      </w:r>
      <w:r w:rsidRPr="007168C3">
        <w:rPr>
          <w:u w:color="000000"/>
        </w:rPr>
        <w:t>zadania lub zakupy inwestycyjne;</w:t>
      </w:r>
    </w:p>
    <w:p w14:paraId="76DB7829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2) </w:t>
      </w:r>
      <w:r w:rsidRPr="007168C3">
        <w:rPr>
          <w:u w:color="000000"/>
        </w:rPr>
        <w:t>zakupy gruntów;</w:t>
      </w:r>
    </w:p>
    <w:p w14:paraId="5C9DC171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3) </w:t>
      </w:r>
      <w:r w:rsidRPr="007168C3">
        <w:rPr>
          <w:u w:color="000000"/>
        </w:rPr>
        <w:t>działalność gospodarczą;</w:t>
      </w:r>
    </w:p>
    <w:p w14:paraId="2B12F254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4) </w:t>
      </w:r>
      <w:r w:rsidRPr="007168C3">
        <w:rPr>
          <w:u w:color="000000"/>
        </w:rPr>
        <w:t>pokrycie kosztów utrzymania biura podmiotów programu, z wyłączeniem bezpośrednich kosztów związanych z realizacją zadania;</w:t>
      </w:r>
    </w:p>
    <w:p w14:paraId="10E75809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5) </w:t>
      </w:r>
      <w:r w:rsidRPr="007168C3">
        <w:rPr>
          <w:u w:color="000000"/>
        </w:rPr>
        <w:t>działalność partii politycznych;</w:t>
      </w:r>
    </w:p>
    <w:p w14:paraId="16290ABE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6) </w:t>
      </w:r>
      <w:r w:rsidRPr="007168C3">
        <w:rPr>
          <w:u w:color="000000"/>
        </w:rPr>
        <w:t>działalność związków zawodowych, organizacji pracodawców i samorządów zawodowych;</w:t>
      </w:r>
    </w:p>
    <w:p w14:paraId="3F8DDAB6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7) </w:t>
      </w:r>
      <w:r w:rsidRPr="007168C3">
        <w:rPr>
          <w:u w:color="000000"/>
        </w:rPr>
        <w:t>działalność fundacji utworzonych przez partie polityczne;</w:t>
      </w:r>
    </w:p>
    <w:p w14:paraId="400C6118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8) </w:t>
      </w:r>
      <w:r w:rsidRPr="007168C3">
        <w:rPr>
          <w:u w:color="000000"/>
        </w:rPr>
        <w:t>spłatę kar lub zadłużeń.</w:t>
      </w:r>
    </w:p>
    <w:p w14:paraId="35F59B8E" w14:textId="77777777" w:rsidR="00A06F47" w:rsidRPr="007168C3" w:rsidRDefault="00A06F47" w:rsidP="00A06F47">
      <w:pPr>
        <w:keepNext/>
        <w:jc w:val="center"/>
        <w:rPr>
          <w:u w:color="000000"/>
        </w:rPr>
      </w:pPr>
      <w:r w:rsidRPr="007168C3">
        <w:rPr>
          <w:b/>
        </w:rPr>
        <w:t>Rozdział 9.</w:t>
      </w:r>
      <w:r w:rsidRPr="007168C3">
        <w:rPr>
          <w:u w:color="000000"/>
        </w:rPr>
        <w:br/>
      </w:r>
      <w:r w:rsidRPr="007168C3">
        <w:rPr>
          <w:b/>
          <w:u w:color="000000"/>
        </w:rPr>
        <w:t>Wysokość środków planowanych na realizację programu</w:t>
      </w:r>
    </w:p>
    <w:p w14:paraId="2A5D5527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rPr>
          <w:b/>
        </w:rPr>
        <w:t>§ 9. </w:t>
      </w:r>
      <w:r w:rsidRPr="007168C3">
        <w:rPr>
          <w:u w:color="000000"/>
        </w:rPr>
        <w:t>Planowana wysokość środków przeznaczona na realizację programu wynosi 730 000,00 zł.</w:t>
      </w:r>
    </w:p>
    <w:p w14:paraId="59988658" w14:textId="77777777" w:rsidR="00A06F47" w:rsidRPr="007168C3" w:rsidRDefault="00A06F47" w:rsidP="00A06F47">
      <w:pPr>
        <w:keepNext/>
        <w:keepLines/>
        <w:jc w:val="center"/>
        <w:rPr>
          <w:u w:color="000000"/>
        </w:rPr>
      </w:pPr>
      <w:r w:rsidRPr="007168C3">
        <w:rPr>
          <w:b/>
        </w:rPr>
        <w:t>Rozdział 10.</w:t>
      </w:r>
      <w:r w:rsidRPr="007168C3">
        <w:rPr>
          <w:u w:color="000000"/>
        </w:rPr>
        <w:br/>
      </w:r>
      <w:r w:rsidRPr="007168C3">
        <w:rPr>
          <w:b/>
          <w:u w:color="000000"/>
        </w:rPr>
        <w:t>Sposób oceny realizacji programu</w:t>
      </w:r>
    </w:p>
    <w:p w14:paraId="4B66BB41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rPr>
          <w:b/>
        </w:rPr>
        <w:t>§ 10. </w:t>
      </w:r>
      <w:r w:rsidRPr="007168C3">
        <w:t>1. </w:t>
      </w:r>
      <w:r w:rsidRPr="007168C3">
        <w:rPr>
          <w:u w:color="000000"/>
        </w:rPr>
        <w:t>Wójt dokonuje kontroli i oceny realizacji zadania wspieranego lub powierzonego organizacji pozarządowej na zasadach określonych w ustawie.</w:t>
      </w:r>
    </w:p>
    <w:p w14:paraId="3F2A8BEC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2. </w:t>
      </w:r>
      <w:r w:rsidRPr="007168C3">
        <w:rPr>
          <w:u w:color="000000"/>
        </w:rPr>
        <w:t>Celem oceny realizacji programu ustala się następujące wskaźniki:</w:t>
      </w:r>
    </w:p>
    <w:p w14:paraId="5E46B85F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1) </w:t>
      </w:r>
      <w:r w:rsidRPr="007168C3">
        <w:rPr>
          <w:u w:color="000000"/>
        </w:rPr>
        <w:t>liczba otwartych konkursów ofert;</w:t>
      </w:r>
    </w:p>
    <w:p w14:paraId="5A1BF3F8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2) </w:t>
      </w:r>
      <w:r w:rsidRPr="007168C3">
        <w:rPr>
          <w:u w:color="000000"/>
        </w:rPr>
        <w:t>wysokość środków finansowych przeznaczonych z budżetu Gminy na realizację zleconych zadań;</w:t>
      </w:r>
    </w:p>
    <w:p w14:paraId="7D6B5AAA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3) </w:t>
      </w:r>
      <w:r w:rsidRPr="007168C3">
        <w:rPr>
          <w:u w:color="000000"/>
        </w:rPr>
        <w:t>liczba złożonych ofert w otwartych konkursach ofert;</w:t>
      </w:r>
    </w:p>
    <w:p w14:paraId="1A822957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4) </w:t>
      </w:r>
      <w:r w:rsidRPr="007168C3">
        <w:rPr>
          <w:u w:color="000000"/>
        </w:rPr>
        <w:t>liczba wybranych ofert w otwartych konkursach ofert;</w:t>
      </w:r>
    </w:p>
    <w:p w14:paraId="0E78B292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5) </w:t>
      </w:r>
      <w:r w:rsidRPr="007168C3">
        <w:rPr>
          <w:u w:color="000000"/>
        </w:rPr>
        <w:t>wysokość udziału własnego oferenta na realizację zadania;</w:t>
      </w:r>
    </w:p>
    <w:p w14:paraId="476734D9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6) </w:t>
      </w:r>
      <w:r w:rsidRPr="007168C3">
        <w:rPr>
          <w:u w:color="000000"/>
        </w:rPr>
        <w:t>liczby beneficjantów objętych danym zadaniem;</w:t>
      </w:r>
    </w:p>
    <w:p w14:paraId="5D63504E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7) </w:t>
      </w:r>
      <w:r w:rsidRPr="007168C3">
        <w:rPr>
          <w:u w:color="000000"/>
        </w:rPr>
        <w:t>dostępność do zajęć – odpłatne/bezpłatne;</w:t>
      </w:r>
    </w:p>
    <w:p w14:paraId="460CBA9E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8) </w:t>
      </w:r>
      <w:r w:rsidRPr="007168C3">
        <w:rPr>
          <w:u w:color="000000"/>
        </w:rPr>
        <w:t>wysokość kwot udzielonych dotacji w poszczególnych obszarach zadaniowych.</w:t>
      </w:r>
    </w:p>
    <w:p w14:paraId="71602A05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3. </w:t>
      </w:r>
      <w:r w:rsidRPr="007168C3">
        <w:rPr>
          <w:u w:color="000000"/>
        </w:rPr>
        <w:t>Kontrolę merytoryczną i finansową realizacji zadań publicznych prowadzą wydziały merytoryczne.</w:t>
      </w:r>
    </w:p>
    <w:p w14:paraId="1138EDDE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4. </w:t>
      </w:r>
      <w:r w:rsidRPr="007168C3">
        <w:rPr>
          <w:u w:color="000000"/>
        </w:rPr>
        <w:t>Kontrolę formalną realizowanych zadań publicznych prowadzi Wydział Oświaty i Spraw Społecznych.</w:t>
      </w:r>
    </w:p>
    <w:p w14:paraId="500A0E6D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5. </w:t>
      </w:r>
      <w:r w:rsidRPr="007168C3">
        <w:rPr>
          <w:u w:color="000000"/>
        </w:rPr>
        <w:t>Organizacje pozarządowe mogą zgłaszać swoje uwagi, wnioski i propozycje dotyczące realizacji programu w wydziałach merytorycznych oraz w Wydziale Oświaty i Spraw Społecznych.</w:t>
      </w:r>
    </w:p>
    <w:p w14:paraId="2CD84EF4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6. </w:t>
      </w:r>
      <w:r w:rsidRPr="007168C3">
        <w:rPr>
          <w:u w:color="000000"/>
        </w:rPr>
        <w:t>Zgłoszone w czasie realizacji programu uwagi, wnioski i propozycje będą brane pod uwagę w celu usprawnienia bieżącej i przyszłej współpracy gminy z organizacjami.</w:t>
      </w:r>
    </w:p>
    <w:p w14:paraId="0159BAF0" w14:textId="77777777" w:rsidR="00A06F47" w:rsidRPr="007168C3" w:rsidRDefault="00A06F47" w:rsidP="00A06F47">
      <w:pPr>
        <w:keepNext/>
        <w:keepLines/>
        <w:jc w:val="center"/>
        <w:rPr>
          <w:u w:color="000000"/>
        </w:rPr>
      </w:pPr>
      <w:r w:rsidRPr="007168C3">
        <w:rPr>
          <w:b/>
        </w:rPr>
        <w:t>Rozdział 11.</w:t>
      </w:r>
      <w:r w:rsidRPr="007168C3">
        <w:rPr>
          <w:u w:color="000000"/>
        </w:rPr>
        <w:br/>
      </w:r>
      <w:r w:rsidRPr="007168C3">
        <w:rPr>
          <w:b/>
          <w:u w:color="000000"/>
        </w:rPr>
        <w:t>Informacja o sposobie tworzenia oraz przebiegu konsultacji.</w:t>
      </w:r>
    </w:p>
    <w:p w14:paraId="6A6549EC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rPr>
          <w:b/>
        </w:rPr>
        <w:t>§ 11. </w:t>
      </w:r>
      <w:r w:rsidRPr="007168C3">
        <w:t>1. </w:t>
      </w:r>
      <w:r w:rsidRPr="007168C3">
        <w:rPr>
          <w:u w:color="000000"/>
        </w:rPr>
        <w:t>Prace nad przygotowaniem programu zostały zainicjowane w Wydziale Oświaty i Spraw Społecznych Urzędu Gminy Komorniki.</w:t>
      </w:r>
    </w:p>
    <w:p w14:paraId="4AD1E08A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2. </w:t>
      </w:r>
      <w:r w:rsidRPr="007168C3">
        <w:rPr>
          <w:u w:color="000000"/>
        </w:rPr>
        <w:t>Wypracowany projekt uchwały został poddany konsultacjom zgodnie z uchwałą nr LII/357/2010 Rady Gminy Komorniki z dnia 25 października 2010 r. w sprawie wprowadzenia Regulaminu Konsultacji z organizacjami pozarządowymi i podmiotami wymienionymi w art. 3 ust. 3 ustawy o działalności pożytku publicznego i wolontariacie. W tym celu projekt został zamieszczony na stronie internetowej gminy oraz w Biuletynie Informacji publicznej, a także został przekazany w formie elektronicznej organizacjom pozarządowym wykazanym w Rejestrze Organizacji Pozarządowych.</w:t>
      </w:r>
    </w:p>
    <w:p w14:paraId="709FF276" w14:textId="074280C4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lastRenderedPageBreak/>
        <w:t>3. </w:t>
      </w:r>
      <w:r w:rsidRPr="007168C3">
        <w:rPr>
          <w:u w:color="000000"/>
        </w:rPr>
        <w:t xml:space="preserve">Uwagi, wnioski i opinie dotyczące projektu programu można składać od dnia </w:t>
      </w:r>
      <w:r w:rsidRPr="007168C3">
        <w:rPr>
          <w:b/>
          <w:u w:color="000000"/>
        </w:rPr>
        <w:t xml:space="preserve">23 października do </w:t>
      </w:r>
      <w:r w:rsidR="00555791" w:rsidRPr="007168C3">
        <w:rPr>
          <w:b/>
          <w:u w:color="000000"/>
        </w:rPr>
        <w:t>13</w:t>
      </w:r>
      <w:r w:rsidRPr="007168C3">
        <w:rPr>
          <w:b/>
          <w:u w:color="000000"/>
        </w:rPr>
        <w:t> listopada 2024 r.</w:t>
      </w:r>
      <w:r w:rsidRPr="007168C3">
        <w:rPr>
          <w:u w:color="000000"/>
        </w:rPr>
        <w:t xml:space="preserve"> na jeden z poniższych sposobów:</w:t>
      </w:r>
    </w:p>
    <w:p w14:paraId="43257B06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1) </w:t>
      </w:r>
      <w:r w:rsidRPr="007168C3">
        <w:rPr>
          <w:u w:color="000000"/>
        </w:rPr>
        <w:t>za pośrednictwem poczty elektronicznej na adres: oswiata@komorniki.pl ;</w:t>
      </w:r>
    </w:p>
    <w:p w14:paraId="0FED6D39" w14:textId="77777777" w:rsidR="00A06F47" w:rsidRPr="007168C3" w:rsidRDefault="00A06F47" w:rsidP="00A06F47">
      <w:pPr>
        <w:spacing w:before="120" w:after="120"/>
        <w:ind w:left="340" w:hanging="227"/>
        <w:rPr>
          <w:u w:color="000000"/>
        </w:rPr>
      </w:pPr>
      <w:r w:rsidRPr="007168C3">
        <w:t>2) </w:t>
      </w:r>
      <w:r w:rsidRPr="007168C3">
        <w:rPr>
          <w:u w:color="000000"/>
        </w:rPr>
        <w:t>za pośrednictwem poczty tradycyjnej na adres: Urząd Gminy Komorniki, ul. Stawna 1, 62-052 Komorniki (decyduje data wpływu do urzędu).</w:t>
      </w:r>
    </w:p>
    <w:p w14:paraId="2283E798" w14:textId="520F1569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4. </w:t>
      </w:r>
      <w:r w:rsidRPr="007168C3">
        <w:rPr>
          <w:u w:color="000000"/>
        </w:rPr>
        <w:t>W wyznaczonym terminie wpłynęły</w:t>
      </w:r>
      <w:r w:rsidR="00877713" w:rsidRPr="007168C3">
        <w:rPr>
          <w:u w:color="000000"/>
        </w:rPr>
        <w:t xml:space="preserve"> dwie </w:t>
      </w:r>
      <w:r w:rsidRPr="007168C3">
        <w:rPr>
          <w:u w:color="000000"/>
        </w:rPr>
        <w:t>uwagi do programu.</w:t>
      </w:r>
    </w:p>
    <w:p w14:paraId="39587B6D" w14:textId="698254DE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5. </w:t>
      </w:r>
      <w:r w:rsidRPr="007168C3">
        <w:rPr>
          <w:u w:color="000000"/>
        </w:rPr>
        <w:t xml:space="preserve">Protokół z konsultacji </w:t>
      </w:r>
      <w:r w:rsidR="000507EA">
        <w:rPr>
          <w:u w:color="000000"/>
        </w:rPr>
        <w:t>został</w:t>
      </w:r>
      <w:r w:rsidRPr="007168C3">
        <w:rPr>
          <w:u w:color="000000"/>
        </w:rPr>
        <w:t xml:space="preserve"> ogłoszony w Biuletynie Informacji Publicznej Gminy Komorniki.</w:t>
      </w:r>
    </w:p>
    <w:p w14:paraId="1283C9D6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6. </w:t>
      </w:r>
      <w:r w:rsidRPr="007168C3">
        <w:rPr>
          <w:u w:color="000000"/>
        </w:rPr>
        <w:t>Projekt programu zostanie przekazany do Rady Gminy Komorniki.</w:t>
      </w:r>
    </w:p>
    <w:p w14:paraId="64E2C3EC" w14:textId="77777777" w:rsidR="00A06F47" w:rsidRPr="007168C3" w:rsidRDefault="00A06F47" w:rsidP="00A06F47">
      <w:pPr>
        <w:keepNext/>
        <w:keepLines/>
        <w:jc w:val="center"/>
        <w:rPr>
          <w:u w:color="000000"/>
        </w:rPr>
      </w:pPr>
      <w:r w:rsidRPr="007168C3">
        <w:rPr>
          <w:b/>
        </w:rPr>
        <w:t>Rozdział 12.</w:t>
      </w:r>
      <w:r w:rsidRPr="007168C3">
        <w:rPr>
          <w:u w:color="000000"/>
        </w:rPr>
        <w:br/>
      </w:r>
      <w:r w:rsidRPr="007168C3">
        <w:rPr>
          <w:b/>
          <w:u w:color="000000"/>
        </w:rPr>
        <w:t>Tryb powoływania i zasady działania komisji konkursowych do opiniowania ofert w otwartych konkursach ofert</w:t>
      </w:r>
    </w:p>
    <w:p w14:paraId="6A8322E0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rPr>
          <w:b/>
        </w:rPr>
        <w:t>§ 12. </w:t>
      </w:r>
      <w:r w:rsidRPr="007168C3">
        <w:t>1. </w:t>
      </w:r>
      <w:r w:rsidRPr="007168C3">
        <w:rPr>
          <w:u w:color="000000"/>
        </w:rPr>
        <w:t>Skład komisji konkursowej powołuje Wójt.</w:t>
      </w:r>
    </w:p>
    <w:p w14:paraId="43DDEC07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2. </w:t>
      </w:r>
      <w:r w:rsidRPr="007168C3">
        <w:rPr>
          <w:u w:color="000000"/>
        </w:rPr>
        <w:t>Komisja konkursowa powoływana jest w składzie przynajmniej trzyosobowym: przewodniczący komisji, sekretarz komisji, członek komisji.</w:t>
      </w:r>
    </w:p>
    <w:p w14:paraId="33B49DAA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3. </w:t>
      </w:r>
      <w:r w:rsidRPr="007168C3">
        <w:rPr>
          <w:u w:color="000000"/>
        </w:rPr>
        <w:t>Wójt powołuje do pracy w komisji przynajmniej jedną osobę spośród osób wskazanych przez organizacje pozarządowe, z wyłączeniem osób wskazanych przez organizacje pozarządowe, biorące udział w otwartym konkursie ofert.</w:t>
      </w:r>
    </w:p>
    <w:p w14:paraId="3311436C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4. </w:t>
      </w:r>
      <w:r w:rsidRPr="007168C3">
        <w:rPr>
          <w:u w:color="000000"/>
        </w:rPr>
        <w:t>Zaproszenie Wójta do udziału w pracach komisji konkursowych w otwartych konkursach ofert jest zamieszczane na stronie internetowej gminy oraz przesyłane drogą elektroniczną organizacjom pozarządowym wpisanym do Rejestru Organizacji Pozarządowych.</w:t>
      </w:r>
    </w:p>
    <w:p w14:paraId="385456B5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5. </w:t>
      </w:r>
      <w:r w:rsidRPr="007168C3">
        <w:rPr>
          <w:u w:color="000000"/>
        </w:rPr>
        <w:t>Organizacja pozarządowa może wskazać kandydata na członka komisji konkursowej w terminie do dnia składania ofert w otwartym konkursie ofert.</w:t>
      </w:r>
    </w:p>
    <w:p w14:paraId="168F3ABE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6. </w:t>
      </w:r>
      <w:r w:rsidRPr="007168C3">
        <w:rPr>
          <w:u w:color="000000"/>
        </w:rPr>
        <w:t>W przypadku zgłoszenia więcej, niż jednej osoby, o której mowa a ust. 3 o powołaniu do komisji konkursowej decyduje kolejność wpływu zgłoszeń do Urzędu Gminy Komorniki.</w:t>
      </w:r>
    </w:p>
    <w:p w14:paraId="0FCD4E76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7. </w:t>
      </w:r>
      <w:r w:rsidRPr="007168C3">
        <w:rPr>
          <w:u w:color="000000"/>
        </w:rPr>
        <w:t>Komisja konkursowa może działać bez udziału osób, o których mowa w ust. 3, w sytuacjach opisanych w art. 15 ust. 2da ustawy.</w:t>
      </w:r>
    </w:p>
    <w:p w14:paraId="5247CAA0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8. </w:t>
      </w:r>
      <w:r w:rsidRPr="007168C3">
        <w:rPr>
          <w:u w:color="000000"/>
        </w:rPr>
        <w:t>Komisję konkursową powołuje Wójt dla każdego otwartego konkursu ofert oddzielnie.</w:t>
      </w:r>
    </w:p>
    <w:p w14:paraId="27353A16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rPr>
          <w:b/>
        </w:rPr>
        <w:t>§ 13. </w:t>
      </w:r>
      <w:r w:rsidRPr="007168C3">
        <w:t>1. </w:t>
      </w:r>
      <w:r w:rsidRPr="007168C3">
        <w:rPr>
          <w:u w:color="000000"/>
        </w:rPr>
        <w:t xml:space="preserve">Pracami komisji konkursowej kieruje przewodniczący komisji, a w przypadku jego nieobecności, sekretarz komisji. </w:t>
      </w:r>
    </w:p>
    <w:p w14:paraId="40022F4A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2. </w:t>
      </w:r>
      <w:r w:rsidRPr="007168C3">
        <w:rPr>
          <w:u w:color="000000"/>
        </w:rPr>
        <w:t>Komisja konkursowa rozpoczyna pracę z dniem powołania, a kończy z dniem podania do wiadomości publicznej informacji o wyniku lub unieważnieniu otwartego konkursu ofert.</w:t>
      </w:r>
    </w:p>
    <w:p w14:paraId="2EDD06CC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3. </w:t>
      </w:r>
      <w:r w:rsidRPr="007168C3">
        <w:rPr>
          <w:u w:color="000000"/>
        </w:rPr>
        <w:t>Komisja konkursowa działa na posiedzeniach zamkniętych.</w:t>
      </w:r>
    </w:p>
    <w:p w14:paraId="705A7C93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4. </w:t>
      </w:r>
      <w:r w:rsidRPr="007168C3">
        <w:rPr>
          <w:u w:color="000000"/>
        </w:rPr>
        <w:t>Komisja konkursowa może obradować w obecności nie mniej, niż trzech członków.</w:t>
      </w:r>
    </w:p>
    <w:p w14:paraId="5A6A03A5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5. </w:t>
      </w:r>
      <w:r w:rsidRPr="007168C3">
        <w:rPr>
          <w:u w:color="000000"/>
        </w:rPr>
        <w:t>Osoby wchodzące w skład komisji konkursowej składają pisemne oświadczenie lub oświadczenie do protokołu, że nie podlegają wyłączeniu z udziału w pracach komisji.</w:t>
      </w:r>
    </w:p>
    <w:p w14:paraId="301AAEAE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6. </w:t>
      </w:r>
      <w:r w:rsidRPr="007168C3">
        <w:rPr>
          <w:u w:color="000000"/>
        </w:rPr>
        <w:t>Komisja konkursowa opiniuje złożone oferty pod względem formalnym i merytorycznym, w oparciu o przepisy ustawy oraz o kryteria podane w treści ogłoszenia otwartego konkursu ofert.</w:t>
      </w:r>
    </w:p>
    <w:p w14:paraId="0AAC059B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7. </w:t>
      </w:r>
      <w:r w:rsidRPr="007168C3">
        <w:rPr>
          <w:u w:color="000000"/>
        </w:rPr>
        <w:t>W przypadku równej liczby „za” i „przeciw” rozstrzyga głos przewodniczącego komisji.</w:t>
      </w:r>
    </w:p>
    <w:p w14:paraId="045FCE39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8. </w:t>
      </w:r>
      <w:r w:rsidRPr="007168C3">
        <w:rPr>
          <w:u w:color="000000"/>
        </w:rPr>
        <w:t>Członek komisji konkursowej nie może wstrzymać się od głosu, może natomiast żądać załączenia pisemnego stanowiska do protokołu.</w:t>
      </w:r>
    </w:p>
    <w:p w14:paraId="6A771C0C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9. </w:t>
      </w:r>
      <w:r w:rsidRPr="007168C3">
        <w:rPr>
          <w:u w:color="000000"/>
        </w:rPr>
        <w:t>Sekretarz komisji konkursowej sporządza protokół w prac komisji.</w:t>
      </w:r>
    </w:p>
    <w:p w14:paraId="767BF32A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10. </w:t>
      </w:r>
      <w:r w:rsidRPr="007168C3">
        <w:rPr>
          <w:u w:color="000000"/>
        </w:rPr>
        <w:t>Przewodniczący przekazuje Wójtowi niezwłocznie protokół, o którym mowa w ust. 9.</w:t>
      </w:r>
    </w:p>
    <w:p w14:paraId="0C2C874D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t>11. </w:t>
      </w:r>
      <w:r w:rsidRPr="007168C3">
        <w:rPr>
          <w:u w:color="000000"/>
        </w:rPr>
        <w:t>Wyboru oferty lub odrzucenia oferty dokonuje Wójt, po zapoznaniu się z opinią komisji konkursowej.</w:t>
      </w:r>
    </w:p>
    <w:p w14:paraId="234F3DF6" w14:textId="77777777" w:rsidR="00A06F47" w:rsidRPr="007168C3" w:rsidRDefault="00A06F47" w:rsidP="00A06F47">
      <w:pPr>
        <w:keepNext/>
        <w:keepLines/>
        <w:jc w:val="center"/>
        <w:rPr>
          <w:u w:color="000000"/>
        </w:rPr>
      </w:pPr>
      <w:r w:rsidRPr="007168C3">
        <w:rPr>
          <w:b/>
        </w:rPr>
        <w:lastRenderedPageBreak/>
        <w:t>Rozdział 13.</w:t>
      </w:r>
      <w:r w:rsidRPr="007168C3">
        <w:rPr>
          <w:u w:color="000000"/>
        </w:rPr>
        <w:br/>
      </w:r>
      <w:r w:rsidRPr="007168C3">
        <w:rPr>
          <w:b/>
          <w:u w:color="000000"/>
        </w:rPr>
        <w:t>Postanowienia końcowe</w:t>
      </w:r>
    </w:p>
    <w:p w14:paraId="3208C78E" w14:textId="77777777" w:rsidR="00A06F47" w:rsidRPr="007168C3" w:rsidRDefault="00A06F47" w:rsidP="00A06F47">
      <w:pPr>
        <w:keepLines/>
        <w:spacing w:before="120" w:after="120"/>
        <w:ind w:firstLine="340"/>
        <w:rPr>
          <w:u w:color="000000"/>
        </w:rPr>
      </w:pPr>
      <w:r w:rsidRPr="007168C3">
        <w:rPr>
          <w:b/>
        </w:rPr>
        <w:t>§ 14. </w:t>
      </w:r>
      <w:r w:rsidRPr="007168C3">
        <w:rPr>
          <w:u w:color="000000"/>
        </w:rPr>
        <w:t>Wykonanie uchwały powierza się Wójtowi Gminy Komorniki.</w:t>
      </w:r>
    </w:p>
    <w:p w14:paraId="15DC6D7A" w14:textId="77777777" w:rsidR="00A06F47" w:rsidRPr="007168C3" w:rsidRDefault="00A06F47" w:rsidP="00A06F47">
      <w:pPr>
        <w:keepNext/>
        <w:keepLines/>
        <w:spacing w:before="120" w:after="120"/>
        <w:ind w:firstLine="340"/>
        <w:rPr>
          <w:u w:color="000000"/>
        </w:rPr>
      </w:pPr>
      <w:r w:rsidRPr="007168C3">
        <w:rPr>
          <w:b/>
        </w:rPr>
        <w:t>§ 15. </w:t>
      </w:r>
      <w:r w:rsidRPr="007168C3">
        <w:rPr>
          <w:u w:color="000000"/>
        </w:rPr>
        <w:t>Uchwała wchodzi w życie po upływie 14 dni od dnia ogłoszenia w Dzienniku Urzędowym Województwa Wielkopolskiego.</w:t>
      </w:r>
    </w:p>
    <w:p w14:paraId="4460A176" w14:textId="77777777" w:rsidR="00A06F47" w:rsidRPr="007168C3" w:rsidRDefault="00A06F47" w:rsidP="00A06F47">
      <w:pPr>
        <w:keepNext/>
        <w:keepLines/>
        <w:spacing w:before="120" w:after="120"/>
        <w:ind w:firstLine="340"/>
        <w:rPr>
          <w:u w:color="000000"/>
        </w:rPr>
      </w:pPr>
    </w:p>
    <w:p w14:paraId="4A1EF1ED" w14:textId="77777777" w:rsidR="00A06F47" w:rsidRPr="007168C3" w:rsidRDefault="00A06F47" w:rsidP="00A06F47">
      <w:pPr>
        <w:keepNext/>
        <w:rPr>
          <w:u w:color="000000"/>
        </w:rPr>
      </w:pPr>
      <w:r w:rsidRPr="007168C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06F47" w:rsidRPr="007168C3" w14:paraId="4EBA0A9B" w14:textId="77777777" w:rsidTr="0048074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33E492" w14:textId="77777777" w:rsidR="00A06F47" w:rsidRPr="007168C3" w:rsidRDefault="00A06F47" w:rsidP="00480747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EF0851" w14:textId="77777777" w:rsidR="00A06F47" w:rsidRDefault="00A06F47" w:rsidP="00480747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</w:p>
          <w:p w14:paraId="01D475DB" w14:textId="2B90D209" w:rsidR="007168C3" w:rsidRPr="007168C3" w:rsidRDefault="007168C3" w:rsidP="00480747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</w:p>
        </w:tc>
      </w:tr>
    </w:tbl>
    <w:p w14:paraId="5235B10E" w14:textId="77777777" w:rsidR="00A06F47" w:rsidRPr="007168C3" w:rsidRDefault="00A06F47" w:rsidP="00A06F47">
      <w:pPr>
        <w:keepNext/>
        <w:rPr>
          <w:u w:color="000000"/>
        </w:rPr>
        <w:sectPr w:rsidR="00A06F47" w:rsidRPr="007168C3" w:rsidSect="00A06F47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0D64145" w14:textId="77777777" w:rsidR="00A06F47" w:rsidRPr="007168C3" w:rsidRDefault="00A06F47" w:rsidP="00A06F47">
      <w:pPr>
        <w:jc w:val="left"/>
        <w:rPr>
          <w:szCs w:val="20"/>
          <w:shd w:val="clear" w:color="auto" w:fill="FFFFFF"/>
          <w:lang w:val="x-none" w:eastAsia="en-US" w:bidi="ar-SA"/>
        </w:rPr>
      </w:pPr>
    </w:p>
    <w:p w14:paraId="6692F671" w14:textId="77777777" w:rsidR="00A06F47" w:rsidRPr="007168C3" w:rsidRDefault="00A06F47" w:rsidP="00A06F47">
      <w:pPr>
        <w:spacing w:line="360" w:lineRule="auto"/>
        <w:jc w:val="center"/>
        <w:rPr>
          <w:b/>
          <w:caps/>
          <w:szCs w:val="20"/>
          <w:shd w:val="clear" w:color="auto" w:fill="FFFFFF"/>
          <w:lang w:val="x-none" w:eastAsia="en-US" w:bidi="ar-SA"/>
        </w:rPr>
      </w:pPr>
      <w:r w:rsidRPr="007168C3">
        <w:rPr>
          <w:b/>
          <w:caps/>
          <w:szCs w:val="20"/>
          <w:shd w:val="clear" w:color="auto" w:fill="FFFFFF"/>
          <w:lang w:val="x-none" w:eastAsia="en-US" w:bidi="ar-SA"/>
        </w:rPr>
        <w:t>uzasadnienie</w:t>
      </w:r>
    </w:p>
    <w:p w14:paraId="2F0528FD" w14:textId="6EC8EAAE" w:rsidR="00A06F47" w:rsidRPr="007168C3" w:rsidRDefault="00A06F47" w:rsidP="00A06F47">
      <w:pPr>
        <w:jc w:val="center"/>
        <w:rPr>
          <w:b/>
          <w:sz w:val="24"/>
          <w:szCs w:val="20"/>
        </w:rPr>
      </w:pPr>
      <w:r w:rsidRPr="007168C3">
        <w:rPr>
          <w:b/>
          <w:sz w:val="24"/>
          <w:szCs w:val="20"/>
          <w:lang w:val="x-none" w:eastAsia="en-US" w:bidi="ar-SA"/>
        </w:rPr>
        <w:t xml:space="preserve">DO UCHWAŁY NR </w:t>
      </w:r>
      <w:r w:rsidRPr="007168C3">
        <w:rPr>
          <w:b/>
          <w:sz w:val="24"/>
          <w:szCs w:val="20"/>
        </w:rPr>
        <w:t>X</w:t>
      </w:r>
      <w:r w:rsidR="00877713" w:rsidRPr="007168C3">
        <w:rPr>
          <w:b/>
          <w:sz w:val="24"/>
          <w:szCs w:val="20"/>
        </w:rPr>
        <w:t>II</w:t>
      </w:r>
      <w:r w:rsidRPr="007168C3">
        <w:rPr>
          <w:b/>
          <w:sz w:val="24"/>
          <w:szCs w:val="20"/>
        </w:rPr>
        <w:t>/…/2024</w:t>
      </w:r>
    </w:p>
    <w:p w14:paraId="740246E0" w14:textId="77777777" w:rsidR="00A06F47" w:rsidRPr="007168C3" w:rsidRDefault="00A06F47" w:rsidP="00A06F47">
      <w:pPr>
        <w:jc w:val="center"/>
        <w:rPr>
          <w:b/>
          <w:sz w:val="24"/>
          <w:szCs w:val="20"/>
          <w:lang w:val="x-none" w:eastAsia="en-US" w:bidi="ar-SA"/>
        </w:rPr>
      </w:pPr>
      <w:r w:rsidRPr="007168C3">
        <w:rPr>
          <w:b/>
          <w:sz w:val="24"/>
          <w:szCs w:val="20"/>
          <w:lang w:val="x-none" w:eastAsia="en-US" w:bidi="ar-SA"/>
        </w:rPr>
        <w:t>RADY GMINY KOMORNIKI</w:t>
      </w:r>
    </w:p>
    <w:p w14:paraId="1665FED5" w14:textId="54D01277" w:rsidR="00A06F47" w:rsidRPr="007168C3" w:rsidRDefault="00A06F47" w:rsidP="00A06F47">
      <w:pPr>
        <w:jc w:val="center"/>
        <w:outlineLvl w:val="0"/>
        <w:rPr>
          <w:sz w:val="24"/>
          <w:szCs w:val="20"/>
          <w:shd w:val="clear" w:color="auto" w:fill="FFFFFF"/>
          <w:lang w:val="x-none" w:eastAsia="en-US" w:bidi="ar-SA"/>
        </w:rPr>
      </w:pPr>
      <w:r w:rsidRPr="007168C3">
        <w:rPr>
          <w:sz w:val="24"/>
          <w:szCs w:val="20"/>
          <w:shd w:val="clear" w:color="auto" w:fill="FFFFFF"/>
          <w:lang w:val="x-none" w:eastAsia="en-US" w:bidi="ar-SA"/>
        </w:rPr>
        <w:t>z dnia</w:t>
      </w:r>
      <w:r w:rsidR="00877713" w:rsidRPr="007168C3">
        <w:rPr>
          <w:sz w:val="24"/>
          <w:szCs w:val="20"/>
          <w:shd w:val="clear" w:color="auto" w:fill="FFFFFF"/>
          <w:lang w:val="x-none" w:eastAsia="en-US" w:bidi="ar-SA"/>
        </w:rPr>
        <w:t xml:space="preserve"> 28 listopada</w:t>
      </w:r>
      <w:r w:rsidRPr="007168C3">
        <w:rPr>
          <w:sz w:val="24"/>
          <w:szCs w:val="20"/>
          <w:shd w:val="clear" w:color="auto" w:fill="FFFFFF"/>
          <w:lang w:val="x-none" w:eastAsia="en-US" w:bidi="ar-SA"/>
        </w:rPr>
        <w:t xml:space="preserve"> 202</w:t>
      </w:r>
      <w:r w:rsidRPr="007168C3">
        <w:rPr>
          <w:sz w:val="24"/>
          <w:szCs w:val="20"/>
          <w:shd w:val="clear" w:color="auto" w:fill="FFFFFF"/>
        </w:rPr>
        <w:t>4</w:t>
      </w:r>
      <w:r w:rsidRPr="007168C3">
        <w:rPr>
          <w:sz w:val="24"/>
          <w:szCs w:val="20"/>
          <w:shd w:val="clear" w:color="auto" w:fill="FFFFFF"/>
          <w:lang w:val="x-none" w:eastAsia="en-US" w:bidi="ar-SA"/>
        </w:rPr>
        <w:t xml:space="preserve"> r.</w:t>
      </w:r>
    </w:p>
    <w:p w14:paraId="61EDE3CE" w14:textId="77777777" w:rsidR="00A06F47" w:rsidRPr="007168C3" w:rsidRDefault="00A06F47" w:rsidP="00A06F47">
      <w:pPr>
        <w:jc w:val="center"/>
        <w:rPr>
          <w:sz w:val="24"/>
          <w:szCs w:val="20"/>
        </w:rPr>
      </w:pPr>
    </w:p>
    <w:p w14:paraId="7E49390A" w14:textId="77777777" w:rsidR="00A06F47" w:rsidRPr="007168C3" w:rsidRDefault="00A06F47" w:rsidP="00A06F47">
      <w:pPr>
        <w:jc w:val="left"/>
        <w:rPr>
          <w:sz w:val="24"/>
          <w:szCs w:val="20"/>
        </w:rPr>
      </w:pPr>
    </w:p>
    <w:p w14:paraId="5A1E215A" w14:textId="77777777" w:rsidR="00A06F47" w:rsidRPr="007168C3" w:rsidRDefault="00A06F47" w:rsidP="00A06F47">
      <w:pPr>
        <w:spacing w:line="360" w:lineRule="auto"/>
        <w:ind w:left="426" w:hanging="426"/>
        <w:jc w:val="center"/>
        <w:rPr>
          <w:sz w:val="24"/>
          <w:szCs w:val="20"/>
        </w:rPr>
      </w:pPr>
    </w:p>
    <w:p w14:paraId="50F2691D" w14:textId="77777777" w:rsidR="00A06F47" w:rsidRPr="007168C3" w:rsidRDefault="00A06F47" w:rsidP="00A06F47">
      <w:pPr>
        <w:rPr>
          <w:sz w:val="24"/>
          <w:szCs w:val="20"/>
          <w:shd w:val="clear" w:color="auto" w:fill="FFFFFF"/>
          <w:lang w:val="x-none" w:eastAsia="en-US" w:bidi="ar-SA"/>
        </w:rPr>
      </w:pPr>
      <w:r w:rsidRPr="007168C3">
        <w:rPr>
          <w:sz w:val="24"/>
          <w:szCs w:val="20"/>
          <w:shd w:val="clear" w:color="auto" w:fill="FFFFFF"/>
          <w:lang w:val="x-none" w:eastAsia="en-US" w:bidi="ar-SA"/>
        </w:rPr>
        <w:t xml:space="preserve">Ustawa o działalności pożytku publicznego i o wolontariacie nakłada na jednostki samorządu terytorialnego obowiązek uchwalenia programu współpracy z organizacjami pozarządowymi oraz podmiotami wymienionymi w art. 3 ust. 3 ustawy.  Zgodnie z art. 5a ust. 1 ustawy organ stanowiący jednostki samorządu terytorialnego uchwala roczny program współpracy po konsultacjach z organizacjami. W tym celu projekt programu współpracy został zamieszczony na stronie internetowej gminy oraz w Biuletynie Informacji Publicznej, a także został przekazany w formie elektronicznej organizacjom pozarządowym wskazanym w Rejestrze Organizacji Pozarządowych.    </w:t>
      </w:r>
    </w:p>
    <w:p w14:paraId="7EB75B31" w14:textId="77777777" w:rsidR="00A06F47" w:rsidRPr="007168C3" w:rsidRDefault="00A06F47" w:rsidP="00A06F47">
      <w:pPr>
        <w:rPr>
          <w:sz w:val="24"/>
          <w:szCs w:val="20"/>
          <w:shd w:val="clear" w:color="auto" w:fill="FFFFFF"/>
          <w:lang w:val="x-none" w:eastAsia="en-US" w:bidi="ar-SA"/>
        </w:rPr>
      </w:pPr>
      <w:r w:rsidRPr="007168C3">
        <w:rPr>
          <w:sz w:val="24"/>
          <w:szCs w:val="20"/>
          <w:shd w:val="clear" w:color="auto" w:fill="FFFFFF"/>
          <w:lang w:val="x-none" w:eastAsia="en-US" w:bidi="ar-SA"/>
        </w:rPr>
        <w:t>Roczny Program Współpracy z Organizacjami Pozarządowymi stanowi uszczegółowienie przedmiotu planowanej współpracy z Gminą w roku 202</w:t>
      </w:r>
      <w:r w:rsidRPr="007168C3">
        <w:rPr>
          <w:sz w:val="24"/>
          <w:szCs w:val="20"/>
          <w:shd w:val="clear" w:color="auto" w:fill="FFFFFF"/>
        </w:rPr>
        <w:t>5</w:t>
      </w:r>
      <w:r w:rsidRPr="007168C3">
        <w:rPr>
          <w:sz w:val="24"/>
          <w:szCs w:val="20"/>
          <w:shd w:val="clear" w:color="auto" w:fill="FFFFFF"/>
          <w:lang w:val="x-none" w:eastAsia="en-US" w:bidi="ar-SA"/>
        </w:rPr>
        <w:t>.</w:t>
      </w:r>
    </w:p>
    <w:p w14:paraId="5B3268F3" w14:textId="77777777" w:rsidR="00A06F47" w:rsidRPr="007168C3" w:rsidRDefault="00A06F47" w:rsidP="00A06F47">
      <w:pPr>
        <w:tabs>
          <w:tab w:val="left" w:leader="dot" w:pos="8505"/>
        </w:tabs>
        <w:rPr>
          <w:sz w:val="24"/>
          <w:szCs w:val="20"/>
          <w:shd w:val="clear" w:color="auto" w:fill="FFFFFF"/>
          <w:lang w:val="x-none" w:eastAsia="en-US" w:bidi="ar-SA"/>
        </w:rPr>
      </w:pPr>
      <w:r w:rsidRPr="007168C3">
        <w:rPr>
          <w:sz w:val="24"/>
          <w:szCs w:val="20"/>
          <w:shd w:val="clear" w:color="auto" w:fill="FFFFFF"/>
          <w:lang w:val="x-none" w:eastAsia="en-US" w:bidi="ar-SA"/>
        </w:rPr>
        <w:t>Wymienione w uchwale zadania mieszczą się w poszczególnych sferach działalności pożytku publicznego, które wymienia się w art. 4 ust. 1 ustawy o działalności pożytku publicznego i o wolontariacie. Przyjmując Roczny Program Współpracy z Organizacjami Pozarządowymi i innymi podmiotami, Gmina deklaruje budowanie dialogu obywatelskiego, chęć umocnienia lokalnych działań, stworzenia warunków do powstawania inicjatyw i struktur funkcjonujących na rzecz społeczności lokalnej oraz wyraża chęć realizacji zadań ustawowych w ścisłym współdziałaniu z podmiotami III sektora. Projekt uchwały był konsultowany z przedstawicielami organizacji pozarządowych działających na terenie gminy Komorniki.</w:t>
      </w:r>
    </w:p>
    <w:p w14:paraId="37F11FC0" w14:textId="77777777" w:rsidR="00A06F47" w:rsidRPr="007168C3" w:rsidRDefault="00A06F47" w:rsidP="00A06F47">
      <w:pPr>
        <w:tabs>
          <w:tab w:val="left" w:leader="dot" w:pos="8505"/>
        </w:tabs>
        <w:rPr>
          <w:sz w:val="24"/>
          <w:szCs w:val="20"/>
          <w:shd w:val="clear" w:color="auto" w:fill="FFFFFF"/>
          <w:lang w:val="x-none" w:eastAsia="en-US" w:bidi="ar-SA"/>
        </w:rPr>
      </w:pPr>
    </w:p>
    <w:p w14:paraId="385BCAB0" w14:textId="77777777" w:rsidR="00A06F47" w:rsidRPr="007168C3" w:rsidRDefault="00A06F47" w:rsidP="00A06F47">
      <w:pPr>
        <w:tabs>
          <w:tab w:val="left" w:leader="dot" w:pos="8505"/>
        </w:tabs>
        <w:rPr>
          <w:sz w:val="24"/>
          <w:szCs w:val="20"/>
          <w:shd w:val="clear" w:color="auto" w:fill="FFFFFF"/>
          <w:lang w:val="x-none" w:eastAsia="en-US" w:bidi="ar-SA"/>
        </w:rPr>
      </w:pPr>
      <w:r w:rsidRPr="007168C3">
        <w:rPr>
          <w:sz w:val="24"/>
          <w:szCs w:val="20"/>
          <w:shd w:val="clear" w:color="auto" w:fill="FFFFFF"/>
          <w:lang w:val="x-none" w:eastAsia="en-US" w:bidi="ar-SA"/>
        </w:rPr>
        <w:t>Podjęcie powyższej uchwały jest zatem uzasadnione.</w:t>
      </w:r>
    </w:p>
    <w:p w14:paraId="347B95C9" w14:textId="77777777" w:rsidR="00A06F47" w:rsidRPr="007168C3" w:rsidRDefault="00A06F47" w:rsidP="00A06F47">
      <w:pPr>
        <w:spacing w:line="360" w:lineRule="auto"/>
        <w:jc w:val="left"/>
        <w:rPr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A06F47" w:rsidRPr="007168C3" w14:paraId="027E67B9" w14:textId="77777777" w:rsidTr="00480747">
        <w:tc>
          <w:tcPr>
            <w:tcW w:w="2500" w:type="pct"/>
            <w:tcBorders>
              <w:right w:val="nil"/>
            </w:tcBorders>
          </w:tcPr>
          <w:p w14:paraId="042DFD51" w14:textId="77777777" w:rsidR="00A06F47" w:rsidRPr="007168C3" w:rsidRDefault="00A06F47" w:rsidP="00480747">
            <w:pPr>
              <w:spacing w:line="360" w:lineRule="auto"/>
              <w:jc w:val="left"/>
              <w:rPr>
                <w:color w:val="auto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0A326C6" w14:textId="77777777" w:rsidR="00A06F47" w:rsidRDefault="00A06F47" w:rsidP="00480747">
            <w:pPr>
              <w:spacing w:line="360" w:lineRule="auto"/>
              <w:rPr>
                <w:szCs w:val="20"/>
              </w:rPr>
            </w:pPr>
          </w:p>
          <w:p w14:paraId="7FFA6E71" w14:textId="77777777" w:rsidR="005C2588" w:rsidRDefault="005C2588" w:rsidP="00480747">
            <w:pPr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Z up. Wójta</w:t>
            </w:r>
          </w:p>
          <w:p w14:paraId="79E82A02" w14:textId="77777777" w:rsidR="005C2588" w:rsidRDefault="005C2588" w:rsidP="00480747">
            <w:pPr>
              <w:spacing w:line="360" w:lineRule="auto"/>
              <w:rPr>
                <w:szCs w:val="20"/>
              </w:rPr>
            </w:pPr>
          </w:p>
          <w:p w14:paraId="27083FA5" w14:textId="6592E719" w:rsidR="005C2588" w:rsidRPr="007168C3" w:rsidRDefault="005C2588" w:rsidP="00480747">
            <w:pPr>
              <w:spacing w:line="360" w:lineRule="auto"/>
              <w:rPr>
                <w:color w:val="auto"/>
                <w:szCs w:val="20"/>
              </w:rPr>
            </w:pPr>
            <w:r>
              <w:rPr>
                <w:szCs w:val="20"/>
              </w:rPr>
              <w:t>I Z-ca Katarzyna Trzeciak</w:t>
            </w:r>
          </w:p>
        </w:tc>
      </w:tr>
    </w:tbl>
    <w:p w14:paraId="465DE253" w14:textId="77777777" w:rsidR="00A06F47" w:rsidRPr="007168C3" w:rsidRDefault="00A06F47" w:rsidP="00A06F47">
      <w:pPr>
        <w:spacing w:line="360" w:lineRule="auto"/>
        <w:jc w:val="left"/>
        <w:rPr>
          <w:szCs w:val="20"/>
          <w:shd w:val="clear" w:color="auto" w:fill="FFFFFF"/>
          <w:lang w:val="x-none" w:eastAsia="en-US" w:bidi="ar-SA"/>
        </w:rPr>
      </w:pPr>
    </w:p>
    <w:p w14:paraId="1AC053E3" w14:textId="77777777" w:rsidR="00A06F47" w:rsidRPr="007168C3" w:rsidRDefault="00A06F47" w:rsidP="00A06F47">
      <w:pPr>
        <w:rPr>
          <w:lang w:val="x-none"/>
        </w:rPr>
      </w:pPr>
    </w:p>
    <w:p w14:paraId="4CC71E97" w14:textId="77777777" w:rsidR="00C803F8" w:rsidRPr="007168C3" w:rsidRDefault="00C803F8">
      <w:pPr>
        <w:rPr>
          <w:lang w:val="x-none"/>
        </w:rPr>
      </w:pPr>
    </w:p>
    <w:sectPr w:rsidR="00C803F8" w:rsidRPr="007168C3" w:rsidSect="00A06F47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E1FDE" w14:textId="77777777" w:rsidR="00BD750A" w:rsidRDefault="00BD750A">
      <w:r>
        <w:separator/>
      </w:r>
    </w:p>
  </w:endnote>
  <w:endnote w:type="continuationSeparator" w:id="0">
    <w:p w14:paraId="511D073C" w14:textId="77777777" w:rsidR="00BD750A" w:rsidRDefault="00BD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71F1B" w14:textId="77777777" w:rsidR="00B679F1" w:rsidRDefault="00B679F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97B8E" w14:textId="77777777" w:rsidR="00BD750A" w:rsidRDefault="00BD750A">
      <w:r>
        <w:separator/>
      </w:r>
    </w:p>
  </w:footnote>
  <w:footnote w:type="continuationSeparator" w:id="0">
    <w:p w14:paraId="14E970CE" w14:textId="77777777" w:rsidR="00BD750A" w:rsidRDefault="00BD7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A0589"/>
    <w:multiLevelType w:val="hybridMultilevel"/>
    <w:tmpl w:val="2BF488E2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4B3A34F7"/>
    <w:multiLevelType w:val="hybridMultilevel"/>
    <w:tmpl w:val="9800A712"/>
    <w:lvl w:ilvl="0" w:tplc="57BAF6E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5E7045C4"/>
    <w:multiLevelType w:val="hybridMultilevel"/>
    <w:tmpl w:val="1F568228"/>
    <w:lvl w:ilvl="0" w:tplc="3E38447E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302546766">
    <w:abstractNumId w:val="2"/>
  </w:num>
  <w:num w:numId="2" w16cid:durableId="2037731264">
    <w:abstractNumId w:val="0"/>
  </w:num>
  <w:num w:numId="3" w16cid:durableId="914165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47"/>
    <w:rsid w:val="000507EA"/>
    <w:rsid w:val="000A4654"/>
    <w:rsid w:val="001F3C40"/>
    <w:rsid w:val="00283060"/>
    <w:rsid w:val="003858A7"/>
    <w:rsid w:val="00387E4B"/>
    <w:rsid w:val="00444BFA"/>
    <w:rsid w:val="00555791"/>
    <w:rsid w:val="0057218F"/>
    <w:rsid w:val="005C2588"/>
    <w:rsid w:val="00642E2D"/>
    <w:rsid w:val="00646799"/>
    <w:rsid w:val="007168C3"/>
    <w:rsid w:val="00877713"/>
    <w:rsid w:val="00A06F47"/>
    <w:rsid w:val="00A21641"/>
    <w:rsid w:val="00AB7AA1"/>
    <w:rsid w:val="00B679F1"/>
    <w:rsid w:val="00BC6808"/>
    <w:rsid w:val="00BD750A"/>
    <w:rsid w:val="00BF24CF"/>
    <w:rsid w:val="00C04C95"/>
    <w:rsid w:val="00C803F8"/>
    <w:rsid w:val="00E157E8"/>
    <w:rsid w:val="00E34350"/>
    <w:rsid w:val="00E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5958"/>
  <w15:chartTrackingRefBased/>
  <w15:docId w15:val="{0104D324-BC40-49AB-81AD-7864CE3E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F4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A06F47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shd w:val="clear" w:color="auto" w:fill="FFFFFF"/>
      <w:lang w:val="x-non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A06F47"/>
    <w:pPr>
      <w:ind w:left="720"/>
      <w:contextualSpacing/>
    </w:pPr>
  </w:style>
  <w:style w:type="character" w:styleId="Odwoaniedokomentarza">
    <w:name w:val="annotation reference"/>
    <w:basedOn w:val="Domylnaczcionkaakapitu"/>
    <w:rsid w:val="00A06F4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F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F47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2765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Komisja Alkoholowa</dc:creator>
  <cp:keywords/>
  <dc:description/>
  <cp:lastModifiedBy>Rada Gminy</cp:lastModifiedBy>
  <cp:revision>3</cp:revision>
  <cp:lastPrinted>2024-11-20T13:26:00Z</cp:lastPrinted>
  <dcterms:created xsi:type="dcterms:W3CDTF">2024-11-18T14:19:00Z</dcterms:created>
  <dcterms:modified xsi:type="dcterms:W3CDTF">2024-11-20T13:31:00Z</dcterms:modified>
</cp:coreProperties>
</file>