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5F130" w14:textId="48361987" w:rsidR="00A77B3E" w:rsidRDefault="00D25029">
      <w:pPr>
        <w:jc w:val="center"/>
        <w:rPr>
          <w:b/>
          <w:caps/>
        </w:rPr>
      </w:pPr>
      <w:r>
        <w:rPr>
          <w:b/>
          <w:caps/>
        </w:rPr>
        <w:t>Uchwała Nr V</w:t>
      </w:r>
      <w:r w:rsidR="002361D5">
        <w:rPr>
          <w:b/>
          <w:caps/>
        </w:rPr>
        <w:t>/…</w:t>
      </w:r>
      <w:r>
        <w:rPr>
          <w:b/>
          <w:caps/>
        </w:rPr>
        <w:t>/202</w:t>
      </w:r>
      <w:r w:rsidR="002361D5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5662C528" w14:textId="770E724F" w:rsidR="00A77B3E" w:rsidRDefault="00D25029">
      <w:pPr>
        <w:spacing w:before="280" w:after="280"/>
        <w:jc w:val="center"/>
        <w:rPr>
          <w:b/>
          <w:caps/>
        </w:rPr>
      </w:pPr>
      <w:r>
        <w:t xml:space="preserve">z dnia </w:t>
      </w:r>
      <w:r w:rsidR="002361D5">
        <w:t>20</w:t>
      </w:r>
      <w:r>
        <w:t xml:space="preserve"> </w:t>
      </w:r>
      <w:r w:rsidR="002361D5">
        <w:t>czerwca</w:t>
      </w:r>
      <w:r>
        <w:t xml:space="preserve"> 202</w:t>
      </w:r>
      <w:r w:rsidR="002361D5">
        <w:t>4</w:t>
      </w:r>
      <w:r>
        <w:t xml:space="preserve"> r.</w:t>
      </w:r>
    </w:p>
    <w:p w14:paraId="0F31887B" w14:textId="437164C4" w:rsidR="00081822" w:rsidRDefault="00D25029" w:rsidP="00081822">
      <w:pPr>
        <w:keepNext/>
        <w:spacing w:after="480"/>
        <w:jc w:val="left"/>
        <w:rPr>
          <w:b/>
        </w:rPr>
      </w:pPr>
      <w:r>
        <w:rPr>
          <w:b/>
        </w:rPr>
        <w:t>w sprawie</w:t>
      </w:r>
      <w:r w:rsidR="00081822" w:rsidRPr="00081822">
        <w:rPr>
          <w:b/>
        </w:rPr>
        <w:t xml:space="preserve"> rozpatrzenia petycji w sprawie budowy drogi publicznej w Wirach ul. Podleśna.</w:t>
      </w:r>
    </w:p>
    <w:p w14:paraId="7A6B0BDE" w14:textId="614556E1" w:rsidR="00A77B3E" w:rsidRDefault="00D25029" w:rsidP="00081822">
      <w:pPr>
        <w:keepNext/>
        <w:spacing w:after="480"/>
        <w:jc w:val="left"/>
      </w:pPr>
      <w:r>
        <w:t>Na podstawie art. 9 ust. 2 i art. 13 ust. 1 ustawy z dnia 11 lipca 2014 r. o petycjach (t.j. Dz. U. 2018 r. poz. 870), w związku z art. 18 ust. 2 pkt. 15 i art. 18b ust. 1 ustawy z dnia 8 marca 1990 r. o samorządzie gminnym (t.j. Dz. U. z 202</w:t>
      </w:r>
      <w:r w:rsidR="00081822">
        <w:t>4</w:t>
      </w:r>
      <w:r>
        <w:t> r. poz. </w:t>
      </w:r>
      <w:r w:rsidR="00081822">
        <w:t>609</w:t>
      </w:r>
      <w:r>
        <w:t> ze zm.), Rada Gminy Komorniki uchwala, co następuje:</w:t>
      </w:r>
    </w:p>
    <w:p w14:paraId="77B32A39" w14:textId="0307AFB5" w:rsidR="00A77B3E" w:rsidRDefault="00D25029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Petycję mieszkańców </w:t>
      </w:r>
      <w:r w:rsidR="00081822">
        <w:t>Wir</w:t>
      </w:r>
      <w:r>
        <w:t xml:space="preserve"> z dnia </w:t>
      </w:r>
      <w:r w:rsidR="00162880">
        <w:t>29 kwietnia</w:t>
      </w:r>
      <w:r>
        <w:t xml:space="preserve"> 202</w:t>
      </w:r>
      <w:r w:rsidR="00162880">
        <w:t>4</w:t>
      </w:r>
      <w:r>
        <w:t xml:space="preserve"> r. dotyczącą </w:t>
      </w:r>
      <w:r w:rsidR="00162880">
        <w:t>budowy drogi publicznej w Wirach ul. Podleśna:</w:t>
      </w:r>
    </w:p>
    <w:p w14:paraId="2F67C02C" w14:textId="02732996" w:rsidR="00A77B3E" w:rsidRDefault="00D25029">
      <w:pPr>
        <w:spacing w:before="120" w:after="120"/>
        <w:ind w:left="340" w:hanging="227"/>
      </w:pPr>
      <w:r>
        <w:t>1</w:t>
      </w:r>
      <w:bookmarkStart w:id="0" w:name="_Hlk169172745"/>
      <w:r>
        <w:t>) </w:t>
      </w:r>
      <w:r w:rsidR="005C1E48">
        <w:t xml:space="preserve">uznaje się za bezzasadną w części dotyczącej </w:t>
      </w:r>
      <w:bookmarkStart w:id="1" w:name="_Hlk169172872"/>
      <w:r w:rsidR="005C1E48">
        <w:t>zaniechania jakichkolwiek planów inwestycyjnych ograniczających występowanie przestrzeni zielonej na tym terenie</w:t>
      </w:r>
      <w:bookmarkEnd w:id="1"/>
      <w:r w:rsidR="005C1E48">
        <w:t>;</w:t>
      </w:r>
    </w:p>
    <w:bookmarkEnd w:id="0"/>
    <w:p w14:paraId="298E50D4" w14:textId="40EF490C" w:rsidR="00162880" w:rsidRDefault="00D25029" w:rsidP="005C1E48">
      <w:pPr>
        <w:spacing w:before="120" w:after="120"/>
        <w:ind w:left="340" w:hanging="227"/>
      </w:pPr>
      <w:r>
        <w:t>2) </w:t>
      </w:r>
      <w:r w:rsidR="005C1E48">
        <w:t>uznaje się za zasadną</w:t>
      </w:r>
      <w:r w:rsidR="005C1E48" w:rsidRPr="005C1E48">
        <w:t xml:space="preserve"> w części dotyczącej możliwości konsultowania i informowania mieszkańców o działaniach mających na celu zminimalizowanie skutków budowy drogi w eco system lasów i ilość usuwanych drzew</w:t>
      </w:r>
      <w:r w:rsidR="005C1E48">
        <w:t>.</w:t>
      </w:r>
    </w:p>
    <w:p w14:paraId="38E3EAD8" w14:textId="49FD4B42" w:rsidR="002361D5" w:rsidRDefault="00D25029" w:rsidP="002361D5">
      <w:pPr>
        <w:keepLines/>
        <w:spacing w:before="120" w:after="120"/>
        <w:ind w:firstLine="340"/>
      </w:pPr>
      <w:r>
        <w:rPr>
          <w:b/>
        </w:rPr>
        <w:t>§ 2. </w:t>
      </w:r>
      <w:r>
        <w:t>O sposobie rozpatrzenia petycji Przewodniczący Rady Gminy Komorniki zawiadomi wnoszącego petycję.</w:t>
      </w:r>
    </w:p>
    <w:p w14:paraId="675CEFE2" w14:textId="7784F1B5" w:rsidR="00A77B3E" w:rsidRDefault="00D25029" w:rsidP="002361D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Przewodniczącemu Rady Gminy Komorniki.</w:t>
      </w:r>
    </w:p>
    <w:p w14:paraId="7E2BA3D7" w14:textId="77777777" w:rsidR="002361D5" w:rsidRDefault="002361D5" w:rsidP="002361D5">
      <w:pPr>
        <w:keepNext/>
        <w:ind w:firstLine="340"/>
      </w:pPr>
      <w:r w:rsidRPr="002361D5">
        <w:rPr>
          <w:b/>
          <w:bCs/>
        </w:rPr>
        <w:t>§ 4.</w:t>
      </w:r>
      <w:r w:rsidRPr="002361D5">
        <w:t xml:space="preserve"> Uchwała wchodzi w życie z dniem podjęcia.</w:t>
      </w:r>
    </w:p>
    <w:p w14:paraId="368DE8B4" w14:textId="77777777" w:rsidR="002361D5" w:rsidRDefault="002361D5" w:rsidP="002361D5">
      <w:pPr>
        <w:keepNext/>
        <w:ind w:firstLine="340"/>
      </w:pPr>
    </w:p>
    <w:p w14:paraId="13C355E9" w14:textId="549E3598" w:rsidR="002361D5" w:rsidRPr="00A84E89" w:rsidRDefault="002361D5" w:rsidP="002361D5">
      <w:pPr>
        <w:keepNext/>
        <w:ind w:firstLine="340"/>
        <w:jc w:val="right"/>
        <w:rPr>
          <w:b/>
          <w:bCs/>
        </w:rPr>
      </w:pPr>
      <w:r w:rsidRPr="00A84E89">
        <w:rPr>
          <w:b/>
          <w:bCs/>
        </w:rPr>
        <w:t xml:space="preserve">Przewodniczący Rady Gminy Komorniki </w:t>
      </w:r>
    </w:p>
    <w:p w14:paraId="0BF10C16" w14:textId="77777777" w:rsidR="002361D5" w:rsidRPr="00A84E89" w:rsidRDefault="002361D5" w:rsidP="002361D5">
      <w:pPr>
        <w:keepNext/>
        <w:ind w:firstLine="340"/>
        <w:jc w:val="right"/>
        <w:rPr>
          <w:b/>
          <w:bCs/>
        </w:rPr>
      </w:pPr>
    </w:p>
    <w:p w14:paraId="1B178E8F" w14:textId="5ACEDC64" w:rsidR="002361D5" w:rsidRPr="002361D5" w:rsidRDefault="002361D5" w:rsidP="002361D5">
      <w:pPr>
        <w:keepNext/>
        <w:ind w:firstLine="340"/>
        <w:jc w:val="right"/>
        <w:rPr>
          <w:b/>
          <w:bCs/>
        </w:rPr>
      </w:pPr>
      <w:r w:rsidRPr="00A84E89">
        <w:rPr>
          <w:b/>
          <w:bCs/>
        </w:rPr>
        <w:t>Marek Kubiak</w:t>
      </w:r>
    </w:p>
    <w:p w14:paraId="6B3959A7" w14:textId="77777777" w:rsidR="002361D5" w:rsidRPr="002361D5" w:rsidRDefault="002361D5" w:rsidP="002361D5">
      <w:pPr>
        <w:keepNext/>
      </w:pPr>
      <w:r w:rsidRPr="002361D5">
        <w:t> </w:t>
      </w:r>
    </w:p>
    <w:p w14:paraId="2AD232D6" w14:textId="77777777" w:rsidR="002361D5" w:rsidRDefault="002361D5">
      <w:pPr>
        <w:keepNext/>
        <w:sectPr w:rsidR="002361D5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CF50518" w14:textId="77777777" w:rsidR="00EB1645" w:rsidRDefault="00EB1645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ED16341" w14:textId="77777777" w:rsidR="00EB1645" w:rsidRDefault="00EB1645">
      <w:pPr>
        <w:jc w:val="left"/>
        <w:rPr>
          <w:color w:val="000000"/>
          <w:szCs w:val="20"/>
          <w:lang w:val="x-none" w:eastAsia="en-US" w:bidi="ar-SA"/>
        </w:rPr>
      </w:pPr>
    </w:p>
    <w:p w14:paraId="01D97FEC" w14:textId="77777777" w:rsidR="00EB1645" w:rsidRDefault="00D25029">
      <w:pPr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100D22E8" w14:textId="5FAC0420" w:rsidR="00EB1645" w:rsidRDefault="00D25029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DO UCHWAŁY NR V/</w:t>
      </w:r>
      <w:r w:rsidR="002361D5">
        <w:rPr>
          <w:b/>
          <w:color w:val="000000"/>
          <w:sz w:val="24"/>
          <w:szCs w:val="20"/>
          <w:shd w:val="clear" w:color="auto" w:fill="FFFFFF"/>
        </w:rPr>
        <w:t>…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/202</w:t>
      </w:r>
      <w:r w:rsidR="002361D5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</w:p>
    <w:p w14:paraId="6300CB2A" w14:textId="77777777" w:rsidR="00EB1645" w:rsidRDefault="00D25029">
      <w:pPr>
        <w:jc w:val="center"/>
        <w:rPr>
          <w:color w:val="000000"/>
          <w:sz w:val="24"/>
          <w:szCs w:val="20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RADY GMINY KOMORNIKI</w:t>
      </w:r>
    </w:p>
    <w:p w14:paraId="307EF389" w14:textId="63F615C7" w:rsidR="00EB1645" w:rsidRDefault="00D25029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dnia </w:t>
      </w:r>
      <w:r w:rsidR="002361D5">
        <w:rPr>
          <w:color w:val="000000"/>
          <w:sz w:val="24"/>
          <w:szCs w:val="20"/>
          <w:shd w:val="clear" w:color="auto" w:fill="FFFFFF"/>
          <w:lang w:val="x-none" w:eastAsia="en-US" w:bidi="ar-SA"/>
        </w:rPr>
        <w:t>20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="002361D5">
        <w:rPr>
          <w:color w:val="000000"/>
          <w:sz w:val="24"/>
          <w:szCs w:val="20"/>
          <w:shd w:val="clear" w:color="auto" w:fill="FFFFFF"/>
          <w:lang w:val="x-none" w:eastAsia="en-US" w:bidi="ar-SA"/>
        </w:rPr>
        <w:t>czerwca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 w:rsidR="002361D5">
        <w:rPr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</w:t>
      </w:r>
    </w:p>
    <w:p w14:paraId="11518A1E" w14:textId="77777777" w:rsidR="00EB1645" w:rsidRDefault="00EB1645">
      <w:pPr>
        <w:spacing w:line="360" w:lineRule="auto"/>
        <w:jc w:val="left"/>
        <w:rPr>
          <w:color w:val="000000"/>
          <w:szCs w:val="20"/>
          <w:lang w:val="x-none" w:eastAsia="en-US" w:bidi="ar-SA"/>
        </w:rPr>
      </w:pPr>
    </w:p>
    <w:p w14:paraId="3EDEC1DC" w14:textId="60EE991E" w:rsidR="00EB1645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 xml:space="preserve">W dniu 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29 kwietnia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 do Rady Gminy Komorniki wpłynęła petycja mieszkańców Wir w sprawie 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budowy drogi publicznej w Wirach ul. Podleśna z apelem o zaniechanie jakichkolwiek planów inwestycyjnych ograniczających występowanie przestrzeni zielonej na tym terenie.</w:t>
      </w:r>
    </w:p>
    <w:p w14:paraId="7AEDF80A" w14:textId="77777777" w:rsidR="00A84E89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Petycja została skierowana do Komisji Skarg, Wniosków i Petycji, która na posiedzeniu w dniu 1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2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czerwca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 w:rsid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 jednomyślnie zarekomendowała pozytywne rozpatrzenie petycji w zakresie dotyczącym możliwości</w:t>
      </w:r>
      <w:r w:rsidR="00A84E89" w:rsidRPr="00A84E89">
        <w:t xml:space="preserve"> </w:t>
      </w:r>
      <w:r w:rsidR="00A84E89" w:rsidRPr="00A84E89">
        <w:rPr>
          <w:color w:val="000000"/>
          <w:sz w:val="24"/>
          <w:szCs w:val="20"/>
          <w:shd w:val="clear" w:color="auto" w:fill="FFFFFF"/>
          <w:lang w:val="x-none" w:eastAsia="en-US" w:bidi="ar-SA"/>
        </w:rPr>
        <w:t>konsultowania i informowania mieszkańców o działaniach mających na celu zminimalizowanie skutków budowy drogi w eco system lasów i ilość usuwanych drzew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14:paraId="02BFE420" w14:textId="1B30424E" w:rsidR="00EB1645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Zdaniem Komisji w tym zakresie petycja jest zasadna, albowiem należy się wsłuchać w głos mieszkańców, którzy domagają się </w:t>
      </w:r>
      <w:r w:rsid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zachowania </w:t>
      </w:r>
      <w:r w:rsidR="00237D02" w:rsidRP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>eco system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u</w:t>
      </w:r>
      <w:r w:rsidR="00237D02" w:rsidRP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lasów i </w:t>
      </w:r>
      <w:r w:rsid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kontroli nad </w:t>
      </w:r>
      <w:r w:rsidR="00237D02" w:rsidRP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>iloś</w:t>
      </w:r>
      <w:r w:rsid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>cią</w:t>
      </w:r>
      <w:r w:rsidR="00237D02" w:rsidRP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usuwanych drzew</w:t>
      </w:r>
      <w:r w:rsidR="00237D02"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14:paraId="54C03DFB" w14:textId="2C3B9486" w:rsidR="005E08A9" w:rsidRPr="005E08A9" w:rsidRDefault="00D25029" w:rsidP="005E08A9">
      <w:pPr>
        <w:tabs>
          <w:tab w:val="left" w:pos="284"/>
          <w:tab w:val="left" w:pos="567"/>
        </w:tabs>
        <w:rPr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N</w:t>
      </w:r>
      <w:r w:rsidRPr="00D25029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atomiast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kwestii</w:t>
      </w:r>
      <w:r w:rsidRPr="00D25029">
        <w:t xml:space="preserve"> </w:t>
      </w:r>
      <w:r w:rsidRPr="00D25029">
        <w:rPr>
          <w:color w:val="000000"/>
          <w:sz w:val="24"/>
          <w:szCs w:val="20"/>
          <w:shd w:val="clear" w:color="auto" w:fill="FFFFFF"/>
          <w:lang w:val="x-none" w:eastAsia="en-US" w:bidi="ar-SA"/>
        </w:rPr>
        <w:t>zaniechania jakichkolwiek planów inwestycyjnych ograniczających występowanie przestrzeni zielonej na tym terenie</w:t>
      </w:r>
      <w:r w:rsidR="005E08A9">
        <w:rPr>
          <w:sz w:val="24"/>
          <w:szCs w:val="20"/>
          <w:lang w:val="x-none" w:eastAsia="en-US" w:bidi="ar-SA"/>
        </w:rPr>
        <w:t xml:space="preserve">, </w:t>
      </w:r>
      <w:r w:rsidR="005E08A9" w:rsidRPr="005E08A9">
        <w:rPr>
          <w:sz w:val="24"/>
          <w:szCs w:val="20"/>
          <w:lang w:val="x-none" w:eastAsia="en-US" w:bidi="ar-SA"/>
        </w:rPr>
        <w:t>kierownik Wydziału Infrastruktury Drogowej Arkadiusz Klemczak</w:t>
      </w:r>
      <w:r w:rsidR="005E08A9">
        <w:rPr>
          <w:sz w:val="24"/>
          <w:szCs w:val="20"/>
          <w:lang w:val="x-none" w:eastAsia="en-US" w:bidi="ar-SA"/>
        </w:rPr>
        <w:t xml:space="preserve"> przedstawił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>dane zawarte w miejscowym planie zagospodarowania przestrzennego wsi Wiry, zarówno z roku 1998 jaki i obecnie obowiązującego planu z roku 2017. Zgodnie z zawartymi zapisami w obowiązującym planie, droga ma być po wybudowaniu drogą publiczną klasy dojazdowej oznaczonej jako 1KD-D, o szerokości pasa drogowego do 10,0m. Przedstawiono również plan sytuacyjny projektowanej drogi. Z planu tego wynika, że utwardzenie pasa drogowego kostką brukową obejmować będzie maksymalnie do 8,0 m szerokości drogi. Składa się na to projektowana jezdnia o szerokości 5,0 m oraz jednostronny chodnik (od strony zabudowy mieszkaniowej) o zmiennej szerokości od ok 2,3 m do 2,9 m, w większości ok.2,5m. Poinformowano też, że obecnie przygotowywana procedura uzyskania pozwolenia na budowę w formule specustawy drogowej tzw.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>ZRID pozwala też na wydzielenie z terenów leśnych pasa drogowego nowej drogi i uregulowanie sprawy własności ul.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>Podleśnej. Taka procedura może być stosowana wyłącznie do dróg publicznych. Część uczestników spotkania zaproponowała zmianę planu zagospodarowania przestrzennego dla ul.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>Podleśnej , co wiązać się  będzie z długotrwałym procesem legislacyjnym i oddali budowę drogi o kolejne lata. Kierownik wydziału WID poinformował też, że zgodnie z opinią drogowców, budowa nawierzchni jezdni przy kompleksie leśnym- sosnowym, z uwagi na system korzeniowy tych drzew, wiąże się koniecznością ich wycinki bez większego wpływu na szerokość jezdni. Przy szerokości utwardzenia drogi do 4-5 metrów czy do 7-8 metrów, system korzeniowy pobliskim drzew będzie kolidował z warstwami konstrukcyjnymi drogi i drzewa powinny zostać usunięte, ponieważ podcięcie korzeni spowoduje zaburzenie statyki drzewa a także możliwość jego uschnięcia.</w:t>
      </w:r>
      <w:r w:rsidR="005C1E48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>Podnoszony w petycji temat bezpieczeństwa uczestników ruchu po wybudowaniu drogi (wg części mieszkańców spadek bezpieczeństwa w stosunku do obecnej sytuacji), został również omówiony z podaniem konkretnych przykładów na innych ulicach na terenie Gminy Komorniki.</w:t>
      </w:r>
      <w:r w:rsidR="005C1E48">
        <w:rPr>
          <w:sz w:val="24"/>
          <w:szCs w:val="20"/>
          <w:lang w:val="x-none" w:eastAsia="en-US" w:bidi="ar-SA"/>
        </w:rPr>
        <w:t xml:space="preserve"> </w:t>
      </w:r>
      <w:r w:rsidR="005E08A9" w:rsidRPr="005E08A9">
        <w:rPr>
          <w:sz w:val="24"/>
          <w:szCs w:val="20"/>
          <w:lang w:val="x-none" w:eastAsia="en-US" w:bidi="ar-SA"/>
        </w:rPr>
        <w:t xml:space="preserve">Poinformowano uczestników spotkania, że droga o tak zaprojektowanych parametrach przyczyni się znacznie do poprawy bezpieczeństwa, zwłaszcza pieszych i pojazdów wyjeżdżających z okolicznych posesji w pas drogowy. </w:t>
      </w:r>
    </w:p>
    <w:p w14:paraId="169F6144" w14:textId="2082D280" w:rsidR="00EB1645" w:rsidRDefault="005E08A9" w:rsidP="005E08A9">
      <w:pPr>
        <w:tabs>
          <w:tab w:val="left" w:pos="284"/>
          <w:tab w:val="left" w:pos="567"/>
        </w:tabs>
        <w:rPr>
          <w:sz w:val="24"/>
          <w:szCs w:val="20"/>
          <w:lang w:val="x-none" w:eastAsia="en-US" w:bidi="ar-SA"/>
        </w:rPr>
      </w:pPr>
      <w:r w:rsidRPr="005E08A9">
        <w:rPr>
          <w:sz w:val="24"/>
          <w:szCs w:val="20"/>
          <w:lang w:val="x-none" w:eastAsia="en-US" w:bidi="ar-SA"/>
        </w:rPr>
        <w:t>Ponadto poinformowano zebranych, że większa cześć mieszkańców ul.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Pr="005E08A9">
        <w:rPr>
          <w:sz w:val="24"/>
          <w:szCs w:val="20"/>
          <w:lang w:val="x-none" w:eastAsia="en-US" w:bidi="ar-SA"/>
        </w:rPr>
        <w:t>Podleśnej opowiedziała się za jak najszybszą budową drogi (co wyrażono w przeprowadzonej ankiecie), ponieważ niektóre budynki mieszkalne powstały już na początku lat 60-tych XX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Pr="005E08A9">
        <w:rPr>
          <w:sz w:val="24"/>
          <w:szCs w:val="20"/>
          <w:lang w:val="x-none" w:eastAsia="en-US" w:bidi="ar-SA"/>
        </w:rPr>
        <w:t xml:space="preserve">w. i czas oczekiwania na budowę </w:t>
      </w:r>
      <w:r w:rsidRPr="005E08A9">
        <w:rPr>
          <w:sz w:val="24"/>
          <w:szCs w:val="20"/>
          <w:lang w:val="x-none" w:eastAsia="en-US" w:bidi="ar-SA"/>
        </w:rPr>
        <w:lastRenderedPageBreak/>
        <w:t>drogi jest zdecydowanie za długi, a podczas niekorzystnych warunków atmosferycznych użytkowanie ul.</w:t>
      </w:r>
      <w:r w:rsidR="003C590F">
        <w:rPr>
          <w:sz w:val="24"/>
          <w:szCs w:val="20"/>
          <w:lang w:val="x-none" w:eastAsia="en-US" w:bidi="ar-SA"/>
        </w:rPr>
        <w:t xml:space="preserve"> </w:t>
      </w:r>
      <w:r w:rsidRPr="005E08A9">
        <w:rPr>
          <w:sz w:val="24"/>
          <w:szCs w:val="20"/>
          <w:lang w:val="x-none" w:eastAsia="en-US" w:bidi="ar-SA"/>
        </w:rPr>
        <w:t xml:space="preserve">Podleśnej wg mieszkańców jest bardzo utrudnione.  </w:t>
      </w:r>
    </w:p>
    <w:p w14:paraId="0F71F514" w14:textId="77777777" w:rsidR="00A84E89" w:rsidRDefault="00A84E89">
      <w:pPr>
        <w:tabs>
          <w:tab w:val="left" w:pos="284"/>
          <w:tab w:val="left" w:pos="567"/>
        </w:tabs>
        <w:rPr>
          <w:sz w:val="24"/>
          <w:szCs w:val="20"/>
          <w:lang w:val="x-none" w:eastAsia="en-US" w:bidi="ar-SA"/>
        </w:rPr>
      </w:pPr>
    </w:p>
    <w:p w14:paraId="7B6325AC" w14:textId="77777777" w:rsidR="00EB1645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Rada Gminy Komorniki w pełni popiera stanowisko Komisji Skarg, Wniosków i Petycji w zakresie:</w:t>
      </w:r>
    </w:p>
    <w:p w14:paraId="70E63DB2" w14:textId="769C919B" w:rsidR="005C1E48" w:rsidRDefault="00A84E89" w:rsidP="005C1E48">
      <w:pPr>
        <w:spacing w:before="120" w:after="120"/>
        <w:ind w:left="340" w:hanging="227"/>
      </w:pPr>
      <w:r>
        <w:t>1</w:t>
      </w:r>
      <w:r w:rsidR="005C1E48" w:rsidRPr="005C1E48">
        <w:t>) uzna</w:t>
      </w:r>
      <w:r w:rsidR="00D25029">
        <w:t>nia petycji</w:t>
      </w:r>
      <w:r w:rsidR="005C1E48" w:rsidRPr="005C1E48">
        <w:t xml:space="preserve"> za bezzasadną w części dotyczącej zaniechania jakichkolwiek planów inwestycyjnych ograniczających występowanie przestrzeni zielonej na tym terenie;</w:t>
      </w:r>
    </w:p>
    <w:p w14:paraId="5522145E" w14:textId="5558FEAF" w:rsidR="00A84E89" w:rsidRDefault="00A84E89" w:rsidP="005C1E48">
      <w:pPr>
        <w:spacing w:before="120" w:after="120"/>
        <w:ind w:left="340" w:hanging="227"/>
      </w:pPr>
      <w:r>
        <w:t>2) </w:t>
      </w:r>
      <w:r w:rsidR="00D25029" w:rsidRPr="00D25029">
        <w:t>uzna</w:t>
      </w:r>
      <w:r w:rsidR="00D25029">
        <w:t>nia</w:t>
      </w:r>
      <w:r w:rsidR="00D25029" w:rsidRPr="00D25029">
        <w:t xml:space="preserve"> </w:t>
      </w:r>
      <w:r w:rsidR="00D25029">
        <w:t>petycji</w:t>
      </w:r>
      <w:r w:rsidR="00D25029" w:rsidRPr="00D25029">
        <w:t xml:space="preserve"> za zasadną w części dotyczącej możliwości konsultowania i informowania mieszkańców o działaniach mających na celu zminimalizowanie skutków budowy drogi w eco system lasów i ilość usuwanych drzew.</w:t>
      </w:r>
    </w:p>
    <w:p w14:paraId="364979F8" w14:textId="77777777" w:rsidR="00EB1645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  <w:t>Dlatego też podjęcie uchwały w zaproponowanym brzmieniu należy uznać za uzasadnione.</w:t>
      </w:r>
    </w:p>
    <w:p w14:paraId="3BD8F988" w14:textId="77777777" w:rsidR="00EB1645" w:rsidRDefault="00D25029">
      <w:pPr>
        <w:tabs>
          <w:tab w:val="left" w:pos="284"/>
          <w:tab w:val="left" w:pos="567"/>
        </w:tabs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ab/>
      </w:r>
    </w:p>
    <w:p w14:paraId="0DE9B977" w14:textId="77777777" w:rsidR="00EB1645" w:rsidRDefault="00EB1645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A7CC2A6" w14:textId="77777777" w:rsidR="00EB1645" w:rsidRDefault="00D25029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Wójt Gminy Komorniki</w:t>
      </w:r>
    </w:p>
    <w:p w14:paraId="7F4451E3" w14:textId="77777777" w:rsidR="00EB1645" w:rsidRDefault="00EB1645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7B066DC5" w14:textId="4D017839" w:rsidR="00EB1645" w:rsidRDefault="00D25029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mgr </w:t>
      </w:r>
      <w:r w:rsidR="00794658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Tomasz Stellmaszyk</w:t>
      </w:r>
    </w:p>
    <w:p w14:paraId="40AE0598" w14:textId="77777777" w:rsidR="00EB1645" w:rsidRDefault="00EB1645">
      <w:pPr>
        <w:spacing w:line="360" w:lineRule="auto"/>
        <w:rPr>
          <w:b/>
          <w:color w:val="000000"/>
          <w:sz w:val="24"/>
          <w:szCs w:val="20"/>
          <w:u w:val="single"/>
          <w:lang w:val="x-none" w:eastAsia="en-US" w:bidi="ar-SA"/>
        </w:rPr>
      </w:pPr>
    </w:p>
    <w:p w14:paraId="6F1968C4" w14:textId="77777777" w:rsidR="00EB1645" w:rsidRDefault="00D25029">
      <w:pPr>
        <w:spacing w:line="360" w:lineRule="auto"/>
        <w:rPr>
          <w:b/>
          <w:color w:val="000000"/>
          <w:sz w:val="18"/>
          <w:szCs w:val="20"/>
          <w:u w:val="single"/>
          <w:shd w:val="clear" w:color="auto" w:fill="FFFFFF"/>
          <w:lang w:val="x-none" w:eastAsia="en-US" w:bidi="ar-SA"/>
        </w:rPr>
      </w:pPr>
      <w:r>
        <w:rPr>
          <w:b/>
          <w:color w:val="000000"/>
          <w:sz w:val="18"/>
          <w:szCs w:val="20"/>
          <w:u w:val="single"/>
          <w:shd w:val="clear" w:color="auto" w:fill="FFFFFF"/>
          <w:lang w:val="x-none" w:eastAsia="en-US" w:bidi="ar-SA"/>
        </w:rPr>
        <w:t>Pouczenie:</w:t>
      </w:r>
    </w:p>
    <w:p w14:paraId="3CD50B28" w14:textId="77777777" w:rsidR="00EB1645" w:rsidRDefault="00D25029">
      <w:pPr>
        <w:rPr>
          <w:color w:val="000000"/>
          <w:sz w:val="18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8"/>
          <w:szCs w:val="20"/>
          <w:shd w:val="clear" w:color="auto" w:fill="FFFFFF"/>
          <w:lang w:val="x-none" w:eastAsia="en-US" w:bidi="ar-SA"/>
        </w:rPr>
        <w:t>Zgodnie z art. 13 ust. 2 ustawy z dnia 11 lipca 2014r. o petycjach, niniejsze rozstrzygnięcie petycji jest ostateczne i nie przysługuje od niego skarga.</w:t>
      </w:r>
    </w:p>
    <w:p w14:paraId="5419E35C" w14:textId="77777777" w:rsidR="00EB1645" w:rsidRDefault="00EB1645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EB164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8C43F" w14:textId="77777777" w:rsidR="00D25029" w:rsidRDefault="00D25029">
      <w:r>
        <w:separator/>
      </w:r>
    </w:p>
  </w:endnote>
  <w:endnote w:type="continuationSeparator" w:id="0">
    <w:p w14:paraId="33BE658B" w14:textId="77777777" w:rsidR="00D25029" w:rsidRDefault="00D2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D73E" w14:textId="77777777" w:rsidR="00EB1645" w:rsidRDefault="00EB1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2F7F8" w14:textId="77777777" w:rsidR="00D25029" w:rsidRDefault="00D25029">
      <w:r>
        <w:separator/>
      </w:r>
    </w:p>
  </w:footnote>
  <w:footnote w:type="continuationSeparator" w:id="0">
    <w:p w14:paraId="56FB05AE" w14:textId="77777777" w:rsidR="00D25029" w:rsidRDefault="00D2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24F7F"/>
    <w:multiLevelType w:val="hybridMultilevel"/>
    <w:tmpl w:val="00000000"/>
    <w:lvl w:ilvl="0" w:tplc="CC101774">
      <w:start w:val="1"/>
      <w:numFmt w:val="decimal"/>
      <w:lvlText w:val="%1)"/>
      <w:lvlJc w:val="left"/>
      <w:pPr>
        <w:ind w:left="720" w:hanging="360"/>
      </w:pPr>
    </w:lvl>
    <w:lvl w:ilvl="1" w:tplc="1CD45594">
      <w:start w:val="1"/>
      <w:numFmt w:val="lowerLetter"/>
      <w:lvlText w:val="%2."/>
      <w:lvlJc w:val="left"/>
      <w:pPr>
        <w:ind w:left="1440" w:hanging="360"/>
      </w:pPr>
    </w:lvl>
    <w:lvl w:ilvl="2" w:tplc="5F4E880A">
      <w:start w:val="1"/>
      <w:numFmt w:val="lowerRoman"/>
      <w:lvlText w:val="%3."/>
      <w:lvlJc w:val="right"/>
      <w:pPr>
        <w:ind w:left="2160" w:hanging="180"/>
      </w:pPr>
    </w:lvl>
    <w:lvl w:ilvl="3" w:tplc="76700496">
      <w:start w:val="1"/>
      <w:numFmt w:val="decimal"/>
      <w:lvlText w:val="%4."/>
      <w:lvlJc w:val="left"/>
      <w:pPr>
        <w:ind w:left="2880" w:hanging="360"/>
      </w:pPr>
    </w:lvl>
    <w:lvl w:ilvl="4" w:tplc="4C3C1318">
      <w:start w:val="1"/>
      <w:numFmt w:val="lowerLetter"/>
      <w:lvlText w:val="%5."/>
      <w:lvlJc w:val="left"/>
      <w:pPr>
        <w:ind w:left="3600" w:hanging="360"/>
      </w:pPr>
    </w:lvl>
    <w:lvl w:ilvl="5" w:tplc="FAF04B04">
      <w:start w:val="1"/>
      <w:numFmt w:val="lowerRoman"/>
      <w:lvlText w:val="%6."/>
      <w:lvlJc w:val="right"/>
      <w:pPr>
        <w:ind w:left="4320" w:hanging="180"/>
      </w:pPr>
    </w:lvl>
    <w:lvl w:ilvl="6" w:tplc="53E28674">
      <w:start w:val="1"/>
      <w:numFmt w:val="decimal"/>
      <w:lvlText w:val="%7."/>
      <w:lvlJc w:val="left"/>
      <w:pPr>
        <w:ind w:left="5040" w:hanging="360"/>
      </w:pPr>
    </w:lvl>
    <w:lvl w:ilvl="7" w:tplc="8E2A7D9E">
      <w:start w:val="1"/>
      <w:numFmt w:val="lowerLetter"/>
      <w:lvlText w:val="%8."/>
      <w:lvlJc w:val="left"/>
      <w:pPr>
        <w:ind w:left="5760" w:hanging="360"/>
      </w:pPr>
    </w:lvl>
    <w:lvl w:ilvl="8" w:tplc="9D042EC6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0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1822"/>
    <w:rsid w:val="00162880"/>
    <w:rsid w:val="002361D5"/>
    <w:rsid w:val="00237D02"/>
    <w:rsid w:val="003C590F"/>
    <w:rsid w:val="004522DC"/>
    <w:rsid w:val="005C1E48"/>
    <w:rsid w:val="005E08A9"/>
    <w:rsid w:val="006F0F95"/>
    <w:rsid w:val="00794658"/>
    <w:rsid w:val="00A77B3E"/>
    <w:rsid w:val="00A84E89"/>
    <w:rsid w:val="00CA2A55"/>
    <w:rsid w:val="00D25029"/>
    <w:rsid w:val="00E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0565A"/>
  <w15:docId w15:val="{C4B83881-B7C8-4891-876C-6B9E8F6E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paragraph" w:styleId="Akapitzlist">
    <w:name w:val="List Paragraph"/>
    <w:basedOn w:val="Normalny"/>
    <w:pPr>
      <w:ind w:left="720"/>
      <w:contextualSpacing/>
    </w:pPr>
    <w:rPr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236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61D5"/>
    <w:rPr>
      <w:sz w:val="22"/>
      <w:szCs w:val="24"/>
    </w:rPr>
  </w:style>
  <w:style w:type="paragraph" w:styleId="Stopka">
    <w:name w:val="footer"/>
    <w:basedOn w:val="Normalny"/>
    <w:link w:val="StopkaZnak"/>
    <w:rsid w:val="00236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61D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LXVI/566/2023 z dnia 1 lutego 2023 r.</vt:lpstr>
      <vt:lpstr/>
    </vt:vector>
  </TitlesOfParts>
  <Company>Rada Gminy Komorniki</Company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LXVI/566/2023 z dnia 1 lutego 2023 r.</dc:title>
  <dc:subject>w sprawie rozpatrzenia petycji w^sprawie możliwości pozyskania przez gminę gruntu w^Wirach oraz rozważenie ustanowienia prawa, które spowoduje zakaz sprzedaży alkoholu na terenie Wir w^odległości mniejszej niż 300^m od kościoła.</dc:subject>
  <dc:creator>k.polowy</dc:creator>
  <cp:lastModifiedBy>Kamila Polowy</cp:lastModifiedBy>
  <cp:revision>5</cp:revision>
  <dcterms:created xsi:type="dcterms:W3CDTF">2023-02-01T14:50:00Z</dcterms:created>
  <dcterms:modified xsi:type="dcterms:W3CDTF">2024-06-13T11:18:00Z</dcterms:modified>
  <cp:category>Akt prawny</cp:category>
</cp:coreProperties>
</file>